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2E3" w:rsidRDefault="00C362E3" w:rsidP="00C82112">
      <w:pPr>
        <w:jc w:val="center"/>
        <w:rPr>
          <w:rFonts w:ascii="Bell MT" w:hAnsi="Bell MT" w:cs="Andalus"/>
          <w:b/>
          <w:sz w:val="32"/>
        </w:rPr>
      </w:pPr>
    </w:p>
    <w:p w:rsidR="00C82112" w:rsidRPr="00C362E3" w:rsidRDefault="009C0140" w:rsidP="00C82112">
      <w:pPr>
        <w:jc w:val="center"/>
        <w:rPr>
          <w:rFonts w:ascii="Bell MT" w:hAnsi="Bell MT" w:cs="Andalus"/>
          <w:b/>
          <w:sz w:val="32"/>
        </w:rPr>
      </w:pPr>
      <w:r>
        <w:rPr>
          <w:rFonts w:ascii="Bell MT" w:hAnsi="Bell MT" w:cs="Andalus"/>
          <w:b/>
          <w:sz w:val="32"/>
        </w:rPr>
        <w:t>Minutes</w:t>
      </w:r>
    </w:p>
    <w:p w:rsidR="00C82112" w:rsidRPr="00C362E3" w:rsidRDefault="003930B3" w:rsidP="00C82112">
      <w:pPr>
        <w:jc w:val="center"/>
        <w:rPr>
          <w:rFonts w:ascii="Bell MT" w:hAnsi="Bell MT" w:cs="Andalus"/>
          <w:sz w:val="24"/>
        </w:rPr>
      </w:pPr>
      <w:r w:rsidRPr="00C362E3">
        <w:rPr>
          <w:rFonts w:ascii="Bell MT" w:hAnsi="Bell MT" w:cs="Andalus"/>
          <w:sz w:val="24"/>
        </w:rPr>
        <w:t>Friday</w:t>
      </w:r>
      <w:r w:rsidR="009B53F4" w:rsidRPr="00C362E3">
        <w:rPr>
          <w:rFonts w:ascii="Bell MT" w:hAnsi="Bell MT" w:cs="Andalus"/>
          <w:sz w:val="24"/>
        </w:rPr>
        <w:t>,</w:t>
      </w:r>
      <w:r w:rsidR="001460F2" w:rsidRPr="00C362E3">
        <w:rPr>
          <w:rFonts w:ascii="Bell MT" w:hAnsi="Bell MT" w:cs="Andalus"/>
          <w:sz w:val="24"/>
        </w:rPr>
        <w:t xml:space="preserve"> September 19, 2014</w:t>
      </w:r>
    </w:p>
    <w:p w:rsidR="00C82112" w:rsidRPr="00C362E3" w:rsidRDefault="003A2B68" w:rsidP="00C82112">
      <w:pPr>
        <w:jc w:val="center"/>
        <w:rPr>
          <w:rFonts w:ascii="Bell MT" w:hAnsi="Bell MT" w:cs="Andalus"/>
          <w:sz w:val="24"/>
        </w:rPr>
      </w:pPr>
      <w:r w:rsidRPr="00C362E3">
        <w:rPr>
          <w:rFonts w:ascii="Bell MT" w:hAnsi="Bell MT" w:cs="Andalus"/>
          <w:sz w:val="24"/>
        </w:rPr>
        <w:t>8:10 a.m. – 9</w:t>
      </w:r>
      <w:r w:rsidR="003930B3" w:rsidRPr="00C362E3">
        <w:rPr>
          <w:rFonts w:ascii="Bell MT" w:hAnsi="Bell MT" w:cs="Andalus"/>
          <w:sz w:val="24"/>
        </w:rPr>
        <w:t>:00</w:t>
      </w:r>
      <w:r w:rsidR="00396BB2" w:rsidRPr="00C362E3">
        <w:rPr>
          <w:rFonts w:ascii="Bell MT" w:hAnsi="Bell MT" w:cs="Andalus"/>
          <w:sz w:val="24"/>
        </w:rPr>
        <w:t xml:space="preserve"> </w:t>
      </w:r>
      <w:r w:rsidRPr="00C362E3">
        <w:rPr>
          <w:rFonts w:ascii="Bell MT" w:hAnsi="Bell MT" w:cs="Andalus"/>
          <w:sz w:val="24"/>
        </w:rPr>
        <w:t>a</w:t>
      </w:r>
      <w:r w:rsidR="003366D8" w:rsidRPr="00C362E3">
        <w:rPr>
          <w:rFonts w:ascii="Bell MT" w:hAnsi="Bell MT" w:cs="Andalus"/>
          <w:sz w:val="24"/>
        </w:rPr>
        <w:t>.m.</w:t>
      </w:r>
    </w:p>
    <w:p w:rsidR="002661CB" w:rsidRDefault="007F72A4" w:rsidP="00C82112">
      <w:pPr>
        <w:jc w:val="center"/>
        <w:rPr>
          <w:rFonts w:ascii="Bell MT" w:hAnsi="Bell MT" w:cs="Andalus"/>
          <w:sz w:val="24"/>
        </w:rPr>
      </w:pPr>
      <w:r>
        <w:rPr>
          <w:rFonts w:ascii="Bell MT" w:hAnsi="Bell MT" w:cs="Andalus"/>
          <w:sz w:val="24"/>
        </w:rPr>
        <w:t>Cougar Room</w:t>
      </w:r>
    </w:p>
    <w:p w:rsidR="009C0140" w:rsidRDefault="009C0140" w:rsidP="009C0140">
      <w:pPr>
        <w:ind w:left="2160" w:hanging="2160"/>
        <w:rPr>
          <w:rFonts w:ascii="Bell MT" w:hAnsi="Bell MT" w:cs="Andalus"/>
          <w:sz w:val="24"/>
        </w:rPr>
      </w:pPr>
      <w:r>
        <w:rPr>
          <w:rFonts w:ascii="Bell MT" w:hAnsi="Bell MT" w:cs="Andalus"/>
          <w:sz w:val="24"/>
        </w:rPr>
        <w:t xml:space="preserve">Members Present: </w:t>
      </w:r>
      <w:r>
        <w:rPr>
          <w:rFonts w:ascii="Bell MT" w:hAnsi="Bell MT" w:cs="Andalus"/>
          <w:sz w:val="24"/>
        </w:rPr>
        <w:tab/>
        <w:t xml:space="preserve">Jennifer Altenhofel, Geoffrey Dyer, Vicki Jacobi, Michelle Oja, </w:t>
      </w:r>
      <w:r>
        <w:rPr>
          <w:rFonts w:ascii="Bell MT" w:hAnsi="Bell MT" w:cs="Andalus"/>
          <w:sz w:val="24"/>
        </w:rPr>
        <w:br/>
        <w:t>Brandy Young</w:t>
      </w:r>
    </w:p>
    <w:p w:rsidR="006A7211" w:rsidRDefault="009C0140" w:rsidP="009C0140">
      <w:pPr>
        <w:ind w:left="2160" w:hanging="2160"/>
        <w:rPr>
          <w:rFonts w:ascii="Bell MT" w:hAnsi="Bell MT" w:cs="Andalus"/>
          <w:sz w:val="24"/>
        </w:rPr>
      </w:pPr>
      <w:r>
        <w:rPr>
          <w:rFonts w:ascii="Bell MT" w:hAnsi="Bell MT" w:cs="Andalus"/>
          <w:sz w:val="24"/>
        </w:rPr>
        <w:t>Guests Present:</w:t>
      </w:r>
      <w:r>
        <w:rPr>
          <w:rFonts w:ascii="Bell MT" w:hAnsi="Bell MT" w:cs="Andalus"/>
          <w:sz w:val="24"/>
        </w:rPr>
        <w:tab/>
        <w:t>Mark Williams</w:t>
      </w:r>
    </w:p>
    <w:p w:rsidR="001460F2" w:rsidRDefault="001460F2" w:rsidP="001460F2">
      <w:pPr>
        <w:pStyle w:val="ListParagraph"/>
        <w:numPr>
          <w:ilvl w:val="0"/>
          <w:numId w:val="23"/>
        </w:numPr>
        <w:spacing w:line="480" w:lineRule="auto"/>
        <w:rPr>
          <w:rFonts w:ascii="Bell MT" w:hAnsi="Bell MT" w:cs="Andalus"/>
          <w:sz w:val="24"/>
        </w:rPr>
      </w:pPr>
      <w:r w:rsidRPr="00C362E3">
        <w:rPr>
          <w:rFonts w:ascii="Bell MT" w:hAnsi="Bell MT" w:cs="Andalus"/>
          <w:sz w:val="24"/>
        </w:rPr>
        <w:t>Charte</w:t>
      </w:r>
      <w:r w:rsidR="009C0140">
        <w:rPr>
          <w:rFonts w:ascii="Bell MT" w:hAnsi="Bell MT" w:cs="Andalus"/>
          <w:sz w:val="24"/>
        </w:rPr>
        <w:t>r – Mission – No changes to the Charter for this 2014/2015 year.</w:t>
      </w:r>
    </w:p>
    <w:p w:rsidR="009C0140" w:rsidRDefault="009C0140" w:rsidP="001460F2">
      <w:pPr>
        <w:pStyle w:val="ListParagraph"/>
        <w:numPr>
          <w:ilvl w:val="0"/>
          <w:numId w:val="23"/>
        </w:numPr>
        <w:spacing w:line="480" w:lineRule="auto"/>
        <w:rPr>
          <w:rFonts w:ascii="Bell MT" w:hAnsi="Bell MT" w:cs="Andalus"/>
          <w:sz w:val="24"/>
        </w:rPr>
      </w:pPr>
      <w:r>
        <w:rPr>
          <w:rFonts w:ascii="Bell MT" w:hAnsi="Bell MT" w:cs="Andalus"/>
          <w:sz w:val="24"/>
        </w:rPr>
        <w:t>SLO Alternate Faculty Committee Assignments – Mark Williams</w:t>
      </w:r>
    </w:p>
    <w:p w:rsidR="009C0140" w:rsidRDefault="009C0140" w:rsidP="009C0140">
      <w:pPr>
        <w:pStyle w:val="ListParagraph"/>
        <w:spacing w:line="240" w:lineRule="auto"/>
        <w:ind w:left="1080"/>
        <w:rPr>
          <w:rFonts w:ascii="Bell MT" w:hAnsi="Bell MT" w:cs="Andalus"/>
          <w:sz w:val="24"/>
        </w:rPr>
      </w:pPr>
      <w:r>
        <w:rPr>
          <w:rFonts w:ascii="Bell MT" w:hAnsi="Bell MT" w:cs="Andalus"/>
          <w:sz w:val="24"/>
        </w:rPr>
        <w:t xml:space="preserve">Mark distributed a handout outlining the formation of ad hoc workgroups to review course and program level outcomes. The outcome of this exercise is to ensure that the SLOs are meaningful, measurable, minimal and complete. The three faculty chosen to lead the group are Michelle </w:t>
      </w:r>
      <w:proofErr w:type="spellStart"/>
      <w:r>
        <w:rPr>
          <w:rFonts w:ascii="Bell MT" w:hAnsi="Bell MT" w:cs="Andalus"/>
          <w:sz w:val="24"/>
        </w:rPr>
        <w:t>Beasely</w:t>
      </w:r>
      <w:proofErr w:type="spellEnd"/>
      <w:r>
        <w:rPr>
          <w:rFonts w:ascii="Bell MT" w:hAnsi="Bell MT" w:cs="Andalus"/>
          <w:sz w:val="24"/>
        </w:rPr>
        <w:t>, Stephanie Walsh, and Tori Furman.  Some comments made:</w:t>
      </w:r>
    </w:p>
    <w:p w:rsidR="009C0140" w:rsidRDefault="009C0140" w:rsidP="009C0140">
      <w:pPr>
        <w:pStyle w:val="ListParagraph"/>
        <w:numPr>
          <w:ilvl w:val="0"/>
          <w:numId w:val="24"/>
        </w:numPr>
        <w:spacing w:line="240" w:lineRule="auto"/>
        <w:rPr>
          <w:rFonts w:ascii="Bell MT" w:hAnsi="Bell MT" w:cs="Andalus"/>
          <w:sz w:val="24"/>
        </w:rPr>
      </w:pPr>
      <w:r>
        <w:rPr>
          <w:rFonts w:ascii="Bell MT" w:hAnsi="Bell MT" w:cs="Andalus"/>
          <w:sz w:val="24"/>
        </w:rPr>
        <w:t>We need to try and include faculty from the Math/Science division</w:t>
      </w:r>
    </w:p>
    <w:p w:rsidR="009C0140" w:rsidRDefault="009C0140" w:rsidP="009C0140">
      <w:pPr>
        <w:pStyle w:val="ListParagraph"/>
        <w:numPr>
          <w:ilvl w:val="0"/>
          <w:numId w:val="24"/>
        </w:numPr>
        <w:spacing w:line="240" w:lineRule="auto"/>
        <w:rPr>
          <w:rFonts w:ascii="Bell MT" w:hAnsi="Bell MT" w:cs="Andalus"/>
          <w:sz w:val="24"/>
        </w:rPr>
      </w:pPr>
      <w:r>
        <w:rPr>
          <w:rFonts w:ascii="Bell MT" w:hAnsi="Bell MT" w:cs="Andalus"/>
          <w:sz w:val="24"/>
        </w:rPr>
        <w:t>We need to elevate the conversation</w:t>
      </w:r>
    </w:p>
    <w:p w:rsidR="009C0140" w:rsidRDefault="009C0140" w:rsidP="009C0140">
      <w:pPr>
        <w:pStyle w:val="ListParagraph"/>
        <w:numPr>
          <w:ilvl w:val="0"/>
          <w:numId w:val="24"/>
        </w:numPr>
        <w:spacing w:line="240" w:lineRule="auto"/>
        <w:rPr>
          <w:rFonts w:ascii="Bell MT" w:hAnsi="Bell MT" w:cs="Andalus"/>
          <w:sz w:val="24"/>
        </w:rPr>
      </w:pPr>
      <w:r>
        <w:rPr>
          <w:rFonts w:ascii="Bell MT" w:hAnsi="Bell MT" w:cs="Andalus"/>
          <w:sz w:val="24"/>
        </w:rPr>
        <w:t>We need focus time – always running to catch up</w:t>
      </w:r>
    </w:p>
    <w:p w:rsidR="009C0140" w:rsidRDefault="009C0140" w:rsidP="009C0140">
      <w:pPr>
        <w:pStyle w:val="ListParagraph"/>
        <w:numPr>
          <w:ilvl w:val="0"/>
          <w:numId w:val="24"/>
        </w:numPr>
        <w:spacing w:line="240" w:lineRule="auto"/>
        <w:rPr>
          <w:rFonts w:ascii="Bell MT" w:hAnsi="Bell MT" w:cs="Andalus"/>
          <w:sz w:val="24"/>
        </w:rPr>
      </w:pPr>
      <w:r>
        <w:rPr>
          <w:rFonts w:ascii="Bell MT" w:hAnsi="Bell MT" w:cs="Andalus"/>
          <w:sz w:val="24"/>
        </w:rPr>
        <w:t>There are too many SLOs – baroque</w:t>
      </w:r>
    </w:p>
    <w:p w:rsidR="009C0140" w:rsidRDefault="00F1184B" w:rsidP="009C0140">
      <w:pPr>
        <w:pStyle w:val="ListParagraph"/>
        <w:numPr>
          <w:ilvl w:val="0"/>
          <w:numId w:val="24"/>
        </w:numPr>
        <w:spacing w:line="240" w:lineRule="auto"/>
        <w:rPr>
          <w:rFonts w:ascii="Bell MT" w:hAnsi="Bell MT" w:cs="Andalus"/>
          <w:sz w:val="24"/>
        </w:rPr>
      </w:pPr>
      <w:r>
        <w:rPr>
          <w:rFonts w:ascii="Bell MT" w:hAnsi="Bell MT" w:cs="Andalus"/>
          <w:sz w:val="24"/>
        </w:rPr>
        <w:t>The focus of many course SLOs are on grading</w:t>
      </w:r>
    </w:p>
    <w:p w:rsidR="00F1184B" w:rsidRDefault="00F1184B" w:rsidP="009C0140">
      <w:pPr>
        <w:pStyle w:val="ListParagraph"/>
        <w:numPr>
          <w:ilvl w:val="0"/>
          <w:numId w:val="24"/>
        </w:numPr>
        <w:spacing w:line="240" w:lineRule="auto"/>
        <w:rPr>
          <w:rFonts w:ascii="Bell MT" w:hAnsi="Bell MT" w:cs="Andalus"/>
          <w:sz w:val="24"/>
        </w:rPr>
      </w:pPr>
      <w:r>
        <w:rPr>
          <w:rFonts w:ascii="Bell MT" w:hAnsi="Bell MT" w:cs="Andalus"/>
          <w:sz w:val="24"/>
        </w:rPr>
        <w:t>A good example of course SLOs used by David Layne include the components Cognitive – K, Psychomotor – S, and Affective – A</w:t>
      </w:r>
    </w:p>
    <w:p w:rsidR="00F1184B" w:rsidRDefault="00137AFA" w:rsidP="009C0140">
      <w:pPr>
        <w:pStyle w:val="ListParagraph"/>
        <w:numPr>
          <w:ilvl w:val="0"/>
          <w:numId w:val="24"/>
        </w:numPr>
        <w:spacing w:line="240" w:lineRule="auto"/>
        <w:rPr>
          <w:rFonts w:ascii="Bell MT" w:hAnsi="Bell MT" w:cs="Andalus"/>
          <w:sz w:val="24"/>
        </w:rPr>
      </w:pPr>
      <w:r>
        <w:rPr>
          <w:rFonts w:ascii="Bell MT" w:hAnsi="Bell MT" w:cs="Andalus"/>
          <w:sz w:val="24"/>
        </w:rPr>
        <w:t>Some faculty have varying approaches to SLOs</w:t>
      </w:r>
      <w:bookmarkStart w:id="0" w:name="_GoBack"/>
      <w:bookmarkEnd w:id="0"/>
    </w:p>
    <w:p w:rsidR="00F1184B" w:rsidRDefault="00F1184B" w:rsidP="00F1184B">
      <w:pPr>
        <w:pStyle w:val="ListParagraph"/>
        <w:spacing w:line="240" w:lineRule="auto"/>
        <w:ind w:left="1800"/>
        <w:rPr>
          <w:rFonts w:ascii="Bell MT" w:hAnsi="Bell MT" w:cs="Andalus"/>
          <w:sz w:val="24"/>
        </w:rPr>
      </w:pPr>
    </w:p>
    <w:p w:rsidR="009C0140" w:rsidRDefault="009C0140" w:rsidP="009C0140">
      <w:pPr>
        <w:pStyle w:val="ListParagraph"/>
        <w:spacing w:line="240" w:lineRule="auto"/>
        <w:ind w:left="1080"/>
        <w:rPr>
          <w:rFonts w:ascii="Bell MT" w:hAnsi="Bell MT" w:cs="Andalus"/>
          <w:sz w:val="24"/>
        </w:rPr>
      </w:pPr>
      <w:r>
        <w:rPr>
          <w:rFonts w:ascii="Bell MT" w:hAnsi="Bell MT" w:cs="Andalus"/>
          <w:sz w:val="24"/>
        </w:rPr>
        <w:t>Mark also discussed the SLO conference at Bakersfield College on November 17</w:t>
      </w:r>
      <w:r w:rsidRPr="009C0140">
        <w:rPr>
          <w:rFonts w:ascii="Bell MT" w:hAnsi="Bell MT" w:cs="Andalus"/>
          <w:sz w:val="24"/>
          <w:vertAlign w:val="superscript"/>
        </w:rPr>
        <w:t>th</w:t>
      </w:r>
      <w:r>
        <w:rPr>
          <w:rFonts w:ascii="Bell MT" w:hAnsi="Bell MT" w:cs="Andalus"/>
          <w:sz w:val="24"/>
        </w:rPr>
        <w:t xml:space="preserve">. </w:t>
      </w:r>
      <w:r w:rsidR="00F1184B">
        <w:rPr>
          <w:rFonts w:ascii="Bell MT" w:hAnsi="Bell MT" w:cs="Andalus"/>
          <w:sz w:val="24"/>
        </w:rPr>
        <w:t xml:space="preserve"> It has not been decided who will be invited to attend. That depends on the budget. </w:t>
      </w:r>
    </w:p>
    <w:p w:rsidR="00F1184B" w:rsidRPr="00C362E3" w:rsidRDefault="00F1184B" w:rsidP="009C0140">
      <w:pPr>
        <w:pStyle w:val="ListParagraph"/>
        <w:spacing w:line="240" w:lineRule="auto"/>
        <w:ind w:left="1080"/>
        <w:rPr>
          <w:rFonts w:ascii="Bell MT" w:hAnsi="Bell MT" w:cs="Andalus"/>
          <w:sz w:val="24"/>
        </w:rPr>
      </w:pPr>
    </w:p>
    <w:p w:rsidR="006A7211" w:rsidRDefault="001460F2" w:rsidP="001460F2">
      <w:pPr>
        <w:pStyle w:val="ListParagraph"/>
        <w:numPr>
          <w:ilvl w:val="0"/>
          <w:numId w:val="23"/>
        </w:numPr>
        <w:spacing w:line="480" w:lineRule="auto"/>
        <w:rPr>
          <w:rFonts w:ascii="Bell MT" w:hAnsi="Bell MT" w:cs="Andalus"/>
          <w:sz w:val="24"/>
        </w:rPr>
      </w:pPr>
      <w:r w:rsidRPr="00C362E3">
        <w:rPr>
          <w:rFonts w:ascii="Bell MT" w:hAnsi="Bell MT" w:cs="Andalus"/>
          <w:sz w:val="24"/>
        </w:rPr>
        <w:t>eLumen Demonstration</w:t>
      </w:r>
      <w:r w:rsidR="00F1184B">
        <w:rPr>
          <w:rFonts w:ascii="Bell MT" w:hAnsi="Bell MT" w:cs="Andalus"/>
          <w:sz w:val="24"/>
        </w:rPr>
        <w:t xml:space="preserve"> – Brandy Young</w:t>
      </w:r>
    </w:p>
    <w:p w:rsidR="006A7211" w:rsidRPr="006A7211" w:rsidRDefault="00F1184B" w:rsidP="00F1184B">
      <w:pPr>
        <w:pStyle w:val="ListParagraph"/>
        <w:spacing w:line="240" w:lineRule="auto"/>
        <w:ind w:left="1080"/>
        <w:rPr>
          <w:rFonts w:ascii="Tahoma" w:hAnsi="Tahoma" w:cs="Tahoma"/>
          <w:b/>
          <w:sz w:val="24"/>
        </w:rPr>
      </w:pPr>
      <w:r>
        <w:rPr>
          <w:rFonts w:ascii="Bell MT" w:hAnsi="Bell MT" w:cs="Andalus"/>
          <w:sz w:val="24"/>
        </w:rPr>
        <w:t xml:space="preserve">Brandy gave a brief demonstration of the “new” eLumen. There are new features that will enable faculty to tie SLO assessment data to program review and budget allocation. </w:t>
      </w:r>
      <w:r w:rsidR="005E582E">
        <w:rPr>
          <w:rFonts w:ascii="Bell MT" w:hAnsi="Bell MT" w:cs="Andalus"/>
          <w:sz w:val="24"/>
        </w:rPr>
        <w:t xml:space="preserve">Navigation is more intuitive and training will begin this fall semester. </w:t>
      </w:r>
    </w:p>
    <w:sectPr w:rsidR="006A7211" w:rsidRPr="006A7211" w:rsidSect="00C362E3">
      <w:headerReference w:type="default" r:id="rId7"/>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0AE" w:rsidRDefault="001430AE" w:rsidP="0065630D">
      <w:pPr>
        <w:spacing w:after="0" w:line="240" w:lineRule="auto"/>
      </w:pPr>
      <w:r>
        <w:separator/>
      </w:r>
    </w:p>
  </w:endnote>
  <w:endnote w:type="continuationSeparator" w:id="0">
    <w:p w:rsidR="001430AE" w:rsidRDefault="001430AE" w:rsidP="0065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0AE" w:rsidRDefault="001430AE" w:rsidP="0065630D">
      <w:pPr>
        <w:spacing w:after="0" w:line="240" w:lineRule="auto"/>
      </w:pPr>
      <w:r>
        <w:separator/>
      </w:r>
    </w:p>
  </w:footnote>
  <w:footnote w:type="continuationSeparator" w:id="0">
    <w:p w:rsidR="001430AE" w:rsidRDefault="001430AE" w:rsidP="00656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2E3" w:rsidRDefault="00C362E3" w:rsidP="00C362E3">
    <w:pPr>
      <w:pStyle w:val="Header"/>
      <w:jc w:val="center"/>
      <w:rPr>
        <w:rFonts w:ascii="Bell MT" w:hAnsi="Bell MT"/>
        <w:b/>
        <w:sz w:val="32"/>
      </w:rPr>
    </w:pPr>
    <w:r>
      <w:rPr>
        <w:rFonts w:ascii="Bell MT" w:hAnsi="Bell MT"/>
        <w:b/>
        <w:noProof/>
        <w:sz w:val="32"/>
      </w:rPr>
      <w:drawing>
        <wp:inline distT="0" distB="0" distL="0" distR="0">
          <wp:extent cx="3057525" cy="885825"/>
          <wp:effectExtent l="0" t="0" r="9525" b="9525"/>
          <wp:docPr id="12" name="Picture 12" descr="C:\Users\bcramer\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cramer\Desktop\Cap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885825"/>
                  </a:xfrm>
                  <a:prstGeom prst="rect">
                    <a:avLst/>
                  </a:prstGeom>
                  <a:noFill/>
                  <a:ln>
                    <a:noFill/>
                  </a:ln>
                </pic:spPr>
              </pic:pic>
            </a:graphicData>
          </a:graphic>
        </wp:inline>
      </w:drawing>
    </w:r>
  </w:p>
  <w:p w:rsidR="00C362E3" w:rsidRDefault="00C362E3" w:rsidP="00C362E3">
    <w:pPr>
      <w:pStyle w:val="Header"/>
      <w:jc w:val="center"/>
      <w:rPr>
        <w:rFonts w:ascii="Bell MT" w:hAnsi="Bell MT"/>
        <w:b/>
        <w:sz w:val="32"/>
      </w:rPr>
    </w:pPr>
  </w:p>
  <w:p w:rsidR="0065630D" w:rsidRPr="00C362E3" w:rsidRDefault="00C362E3" w:rsidP="00C362E3">
    <w:pPr>
      <w:pStyle w:val="Header"/>
      <w:jc w:val="center"/>
      <w:rPr>
        <w:rFonts w:ascii="Bell MT" w:hAnsi="Bell MT"/>
        <w:b/>
        <w:sz w:val="32"/>
      </w:rPr>
    </w:pPr>
    <w:r w:rsidRPr="00C362E3">
      <w:rPr>
        <w:rFonts w:ascii="Bell MT" w:hAnsi="Bell MT"/>
        <w:b/>
        <w:sz w:val="32"/>
      </w:rPr>
      <w:t>Student Learning Outcomes Assessment Steering Committee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85C60"/>
    <w:multiLevelType w:val="hybridMultilevel"/>
    <w:tmpl w:val="8BF83F58"/>
    <w:lvl w:ilvl="0" w:tplc="59B607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2162D5"/>
    <w:multiLevelType w:val="hybridMultilevel"/>
    <w:tmpl w:val="90F44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B91277"/>
    <w:multiLevelType w:val="hybridMultilevel"/>
    <w:tmpl w:val="18888CAA"/>
    <w:lvl w:ilvl="0" w:tplc="01D0F6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2106A"/>
    <w:multiLevelType w:val="hybridMultilevel"/>
    <w:tmpl w:val="C47438E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1C4DE3"/>
    <w:multiLevelType w:val="hybridMultilevel"/>
    <w:tmpl w:val="5276D2CA"/>
    <w:lvl w:ilvl="0" w:tplc="236C32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AB23B0"/>
    <w:multiLevelType w:val="hybridMultilevel"/>
    <w:tmpl w:val="804A2E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5B70DDF"/>
    <w:multiLevelType w:val="hybridMultilevel"/>
    <w:tmpl w:val="8F1EE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82216B"/>
    <w:multiLevelType w:val="hybridMultilevel"/>
    <w:tmpl w:val="8C6A64C6"/>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C15AB"/>
    <w:multiLevelType w:val="hybridMultilevel"/>
    <w:tmpl w:val="EAB0E574"/>
    <w:lvl w:ilvl="0" w:tplc="0B366854">
      <w:start w:val="3"/>
      <w:numFmt w:val="bullet"/>
      <w:lvlText w:val=""/>
      <w:lvlJc w:val="left"/>
      <w:pPr>
        <w:ind w:left="1080" w:hanging="360"/>
      </w:pPr>
      <w:rPr>
        <w:rFonts w:ascii="Symbol" w:eastAsiaTheme="minorEastAsia"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D2352B"/>
    <w:multiLevelType w:val="hybridMultilevel"/>
    <w:tmpl w:val="34C6E722"/>
    <w:lvl w:ilvl="0" w:tplc="0B366854">
      <w:start w:val="3"/>
      <w:numFmt w:val="bullet"/>
      <w:lvlText w:val=""/>
      <w:lvlJc w:val="left"/>
      <w:pPr>
        <w:ind w:left="1080" w:hanging="360"/>
      </w:pPr>
      <w:rPr>
        <w:rFonts w:ascii="Symbol" w:eastAsiaTheme="minorEastAsi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5D05F5"/>
    <w:multiLevelType w:val="hybridMultilevel"/>
    <w:tmpl w:val="695449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D4D634A"/>
    <w:multiLevelType w:val="hybridMultilevel"/>
    <w:tmpl w:val="BBD8BFD0"/>
    <w:lvl w:ilvl="0" w:tplc="01D0F6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D945AB"/>
    <w:multiLevelType w:val="hybridMultilevel"/>
    <w:tmpl w:val="C8FE38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0D55D03"/>
    <w:multiLevelType w:val="hybridMultilevel"/>
    <w:tmpl w:val="0C44111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41202C1D"/>
    <w:multiLevelType w:val="hybridMultilevel"/>
    <w:tmpl w:val="78EA129A"/>
    <w:lvl w:ilvl="0" w:tplc="F2820A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CC2609E"/>
    <w:multiLevelType w:val="hybridMultilevel"/>
    <w:tmpl w:val="B914EBFA"/>
    <w:lvl w:ilvl="0" w:tplc="793C63B2">
      <w:start w:val="1"/>
      <w:numFmt w:val="lowerLetter"/>
      <w:lvlText w:val="%1."/>
      <w:lvlJc w:val="left"/>
      <w:pPr>
        <w:ind w:left="1800" w:hanging="360"/>
      </w:pPr>
      <w:rPr>
        <w:rFonts w:ascii="Tahoma" w:eastAsiaTheme="minorEastAsia" w:hAnsi="Tahoma" w:cs="Tahom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0576C46"/>
    <w:multiLevelType w:val="hybridMultilevel"/>
    <w:tmpl w:val="FEC8C8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ADB492C"/>
    <w:multiLevelType w:val="hybridMultilevel"/>
    <w:tmpl w:val="7BA26852"/>
    <w:lvl w:ilvl="0" w:tplc="01D0F6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D7515EA"/>
    <w:multiLevelType w:val="hybridMultilevel"/>
    <w:tmpl w:val="F4D2B9D2"/>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5E7F0780"/>
    <w:multiLevelType w:val="hybridMultilevel"/>
    <w:tmpl w:val="A33238E6"/>
    <w:lvl w:ilvl="0" w:tplc="61963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ECC153F"/>
    <w:multiLevelType w:val="hybridMultilevel"/>
    <w:tmpl w:val="8C6A64C6"/>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EB4648"/>
    <w:multiLevelType w:val="hybridMultilevel"/>
    <w:tmpl w:val="DAEE7F1A"/>
    <w:lvl w:ilvl="0" w:tplc="B704B218">
      <w:numFmt w:val="bullet"/>
      <w:lvlText w:val=""/>
      <w:lvlJc w:val="left"/>
      <w:pPr>
        <w:ind w:left="1800" w:hanging="360"/>
      </w:pPr>
      <w:rPr>
        <w:rFonts w:ascii="Symbol" w:eastAsiaTheme="minorEastAsia" w:hAnsi="Symbol"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DFF7E3B"/>
    <w:multiLevelType w:val="hybridMultilevel"/>
    <w:tmpl w:val="527238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EDC1766"/>
    <w:multiLevelType w:val="hybridMultilevel"/>
    <w:tmpl w:val="93DE4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7"/>
  </w:num>
  <w:num w:numId="3">
    <w:abstractNumId w:val="11"/>
  </w:num>
  <w:num w:numId="4">
    <w:abstractNumId w:val="2"/>
  </w:num>
  <w:num w:numId="5">
    <w:abstractNumId w:val="20"/>
  </w:num>
  <w:num w:numId="6">
    <w:abstractNumId w:val="15"/>
  </w:num>
  <w:num w:numId="7">
    <w:abstractNumId w:val="21"/>
  </w:num>
  <w:num w:numId="8">
    <w:abstractNumId w:val="7"/>
  </w:num>
  <w:num w:numId="9">
    <w:abstractNumId w:val="3"/>
  </w:num>
  <w:num w:numId="10">
    <w:abstractNumId w:val="16"/>
  </w:num>
  <w:num w:numId="11">
    <w:abstractNumId w:val="12"/>
  </w:num>
  <w:num w:numId="12">
    <w:abstractNumId w:val="10"/>
  </w:num>
  <w:num w:numId="13">
    <w:abstractNumId w:val="14"/>
  </w:num>
  <w:num w:numId="14">
    <w:abstractNumId w:val="0"/>
  </w:num>
  <w:num w:numId="15">
    <w:abstractNumId w:val="4"/>
  </w:num>
  <w:num w:numId="16">
    <w:abstractNumId w:val="8"/>
  </w:num>
  <w:num w:numId="17">
    <w:abstractNumId w:val="13"/>
  </w:num>
  <w:num w:numId="18">
    <w:abstractNumId w:val="9"/>
  </w:num>
  <w:num w:numId="19">
    <w:abstractNumId w:val="22"/>
  </w:num>
  <w:num w:numId="20">
    <w:abstractNumId w:val="1"/>
  </w:num>
  <w:num w:numId="21">
    <w:abstractNumId w:val="23"/>
  </w:num>
  <w:num w:numId="22">
    <w:abstractNumId w:val="6"/>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112"/>
    <w:rsid w:val="00015792"/>
    <w:rsid w:val="000215D0"/>
    <w:rsid w:val="00043D47"/>
    <w:rsid w:val="000643E0"/>
    <w:rsid w:val="000F5C14"/>
    <w:rsid w:val="00122784"/>
    <w:rsid w:val="00137AFA"/>
    <w:rsid w:val="001430AE"/>
    <w:rsid w:val="001460F2"/>
    <w:rsid w:val="0017114D"/>
    <w:rsid w:val="001C54CA"/>
    <w:rsid w:val="001D38F1"/>
    <w:rsid w:val="002661CB"/>
    <w:rsid w:val="00270142"/>
    <w:rsid w:val="002A78EB"/>
    <w:rsid w:val="002F2F15"/>
    <w:rsid w:val="003366D8"/>
    <w:rsid w:val="003930B3"/>
    <w:rsid w:val="00396BB2"/>
    <w:rsid w:val="003A2B68"/>
    <w:rsid w:val="003A5A16"/>
    <w:rsid w:val="003A7EA0"/>
    <w:rsid w:val="00442BAA"/>
    <w:rsid w:val="00452AB6"/>
    <w:rsid w:val="00453D99"/>
    <w:rsid w:val="00457A0F"/>
    <w:rsid w:val="00497A13"/>
    <w:rsid w:val="004C0ACA"/>
    <w:rsid w:val="004C1566"/>
    <w:rsid w:val="004D18FB"/>
    <w:rsid w:val="005047EA"/>
    <w:rsid w:val="00516653"/>
    <w:rsid w:val="005A565A"/>
    <w:rsid w:val="005B545B"/>
    <w:rsid w:val="005E582E"/>
    <w:rsid w:val="0061174E"/>
    <w:rsid w:val="00631B87"/>
    <w:rsid w:val="0065630D"/>
    <w:rsid w:val="006A7211"/>
    <w:rsid w:val="006F5E43"/>
    <w:rsid w:val="00754642"/>
    <w:rsid w:val="0079184B"/>
    <w:rsid w:val="007D4749"/>
    <w:rsid w:val="007D652D"/>
    <w:rsid w:val="007E0BEB"/>
    <w:rsid w:val="007F2B12"/>
    <w:rsid w:val="007F72A4"/>
    <w:rsid w:val="0081213C"/>
    <w:rsid w:val="008653EF"/>
    <w:rsid w:val="008953AA"/>
    <w:rsid w:val="008A089D"/>
    <w:rsid w:val="008D4616"/>
    <w:rsid w:val="00901A6E"/>
    <w:rsid w:val="00937FA6"/>
    <w:rsid w:val="009A2FAC"/>
    <w:rsid w:val="009B53F4"/>
    <w:rsid w:val="009C0140"/>
    <w:rsid w:val="009C5075"/>
    <w:rsid w:val="009E08FD"/>
    <w:rsid w:val="009F14A2"/>
    <w:rsid w:val="00A032B2"/>
    <w:rsid w:val="00AC4278"/>
    <w:rsid w:val="00B23CC5"/>
    <w:rsid w:val="00B24EA8"/>
    <w:rsid w:val="00B31EEB"/>
    <w:rsid w:val="00B912D8"/>
    <w:rsid w:val="00BB0345"/>
    <w:rsid w:val="00BD15EA"/>
    <w:rsid w:val="00C033C7"/>
    <w:rsid w:val="00C362E3"/>
    <w:rsid w:val="00C67EE5"/>
    <w:rsid w:val="00C82112"/>
    <w:rsid w:val="00C84B02"/>
    <w:rsid w:val="00CD249E"/>
    <w:rsid w:val="00D21572"/>
    <w:rsid w:val="00D27D9F"/>
    <w:rsid w:val="00D27E2B"/>
    <w:rsid w:val="00D92C9D"/>
    <w:rsid w:val="00DB3BC9"/>
    <w:rsid w:val="00DF275A"/>
    <w:rsid w:val="00E021F0"/>
    <w:rsid w:val="00E42CDD"/>
    <w:rsid w:val="00E8380A"/>
    <w:rsid w:val="00E94FAD"/>
    <w:rsid w:val="00EB4ADD"/>
    <w:rsid w:val="00ED7F1A"/>
    <w:rsid w:val="00EF773D"/>
    <w:rsid w:val="00F1184B"/>
    <w:rsid w:val="00F35BDC"/>
    <w:rsid w:val="00F5674E"/>
    <w:rsid w:val="00F62859"/>
    <w:rsid w:val="00F93181"/>
    <w:rsid w:val="00F9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5669FBB-4DE3-415B-984C-DDEE595F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112"/>
    <w:pPr>
      <w:ind w:left="720"/>
      <w:contextualSpacing/>
    </w:pPr>
  </w:style>
  <w:style w:type="paragraph" w:styleId="Header">
    <w:name w:val="header"/>
    <w:basedOn w:val="Normal"/>
    <w:link w:val="HeaderChar"/>
    <w:uiPriority w:val="99"/>
    <w:unhideWhenUsed/>
    <w:rsid w:val="00656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30D"/>
  </w:style>
  <w:style w:type="paragraph" w:styleId="Footer">
    <w:name w:val="footer"/>
    <w:basedOn w:val="Normal"/>
    <w:link w:val="FooterChar"/>
    <w:uiPriority w:val="99"/>
    <w:unhideWhenUsed/>
    <w:rsid w:val="00656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30D"/>
  </w:style>
  <w:style w:type="paragraph" w:styleId="NormalWeb">
    <w:name w:val="Normal (Web)"/>
    <w:basedOn w:val="Normal"/>
    <w:uiPriority w:val="99"/>
    <w:semiHidden/>
    <w:unhideWhenUsed/>
    <w:rsid w:val="001460F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Taft College</dc:creator>
  <cp:lastModifiedBy>Brandy Young</cp:lastModifiedBy>
  <cp:revision>3</cp:revision>
  <cp:lastPrinted>2014-09-18T18:01:00Z</cp:lastPrinted>
  <dcterms:created xsi:type="dcterms:W3CDTF">2014-10-14T16:09:00Z</dcterms:created>
  <dcterms:modified xsi:type="dcterms:W3CDTF">2014-10-17T16:10:00Z</dcterms:modified>
</cp:coreProperties>
</file>