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31" w:rsidRDefault="005C4631" w:rsidP="00BD1EDB">
      <w:pPr>
        <w:tabs>
          <w:tab w:val="right" w:pos="1170"/>
          <w:tab w:val="right" w:pos="1260"/>
          <w:tab w:val="left" w:pos="1620"/>
        </w:tabs>
        <w:jc w:val="center"/>
        <w:rPr>
          <w:rFonts w:ascii="Calibri" w:hAnsi="Calibri"/>
          <w:b/>
          <w:sz w:val="28"/>
          <w:szCs w:val="28"/>
        </w:rPr>
      </w:pPr>
      <w:r w:rsidRPr="005C4631">
        <w:rPr>
          <w:rFonts w:ascii="Calibri" w:hAnsi="Calibri"/>
          <w:b/>
          <w:sz w:val="28"/>
          <w:szCs w:val="28"/>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-360045</wp:posOffset>
            </wp:positionV>
            <wp:extent cx="3388360" cy="711200"/>
            <wp:effectExtent l="25400" t="0" r="0" b="0"/>
            <wp:wrapTight wrapText="bothSides">
              <wp:wrapPolygon edited="0">
                <wp:start x="-162" y="0"/>
                <wp:lineTo x="-162" y="20829"/>
                <wp:lineTo x="21535" y="20829"/>
                <wp:lineTo x="21535" y="0"/>
                <wp:lineTo x="-162" y="0"/>
              </wp:wrapPolygon>
            </wp:wrapTight>
            <wp:docPr id="2" name="Picture 2" descr="TC logo horz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horz tagline"/>
                    <pic:cNvPicPr>
                      <a:picLocks noChangeAspect="1" noChangeArrowheads="1"/>
                    </pic:cNvPicPr>
                  </pic:nvPicPr>
                  <pic:blipFill>
                    <a:blip r:embed="rId5"/>
                    <a:srcRect/>
                    <a:stretch>
                      <a:fillRect/>
                    </a:stretch>
                  </pic:blipFill>
                  <pic:spPr bwMode="auto">
                    <a:xfrm>
                      <a:off x="0" y="0"/>
                      <a:ext cx="3388360" cy="711200"/>
                    </a:xfrm>
                    <a:prstGeom prst="rect">
                      <a:avLst/>
                    </a:prstGeom>
                    <a:noFill/>
                    <a:ln w="9525">
                      <a:noFill/>
                      <a:miter lim="800000"/>
                      <a:headEnd/>
                      <a:tailEnd/>
                    </a:ln>
                  </pic:spPr>
                </pic:pic>
              </a:graphicData>
            </a:graphic>
          </wp:anchor>
        </w:drawing>
      </w:r>
    </w:p>
    <w:p w:rsidR="005C4631" w:rsidRDefault="005C4631" w:rsidP="00BD1EDB">
      <w:pPr>
        <w:tabs>
          <w:tab w:val="right" w:pos="1170"/>
          <w:tab w:val="right" w:pos="1260"/>
          <w:tab w:val="left" w:pos="1620"/>
        </w:tabs>
        <w:jc w:val="center"/>
        <w:rPr>
          <w:rFonts w:ascii="Calibri" w:hAnsi="Calibri"/>
          <w:b/>
          <w:sz w:val="28"/>
          <w:szCs w:val="28"/>
        </w:rPr>
      </w:pPr>
    </w:p>
    <w:p w:rsidR="005C4631" w:rsidRDefault="005C4631" w:rsidP="005C4631">
      <w:pPr>
        <w:tabs>
          <w:tab w:val="right" w:pos="1170"/>
          <w:tab w:val="right" w:pos="1260"/>
          <w:tab w:val="left" w:pos="1620"/>
        </w:tabs>
        <w:rPr>
          <w:rFonts w:ascii="Calibri" w:hAnsi="Calibri"/>
          <w:b/>
          <w:sz w:val="28"/>
          <w:szCs w:val="28"/>
        </w:rPr>
      </w:pPr>
    </w:p>
    <w:p w:rsidR="00BD1EDB" w:rsidRPr="00092B43" w:rsidRDefault="00BD1EDB" w:rsidP="00BD1EDB">
      <w:pPr>
        <w:tabs>
          <w:tab w:val="right" w:pos="1170"/>
          <w:tab w:val="right" w:pos="1260"/>
          <w:tab w:val="left" w:pos="1620"/>
        </w:tabs>
        <w:jc w:val="center"/>
        <w:rPr>
          <w:rFonts w:ascii="Calibri" w:hAnsi="Calibri"/>
          <w:b/>
          <w:sz w:val="28"/>
          <w:szCs w:val="28"/>
        </w:rPr>
      </w:pPr>
      <w:r>
        <w:rPr>
          <w:rFonts w:ascii="Calibri" w:hAnsi="Calibri"/>
          <w:b/>
          <w:sz w:val="28"/>
          <w:szCs w:val="28"/>
        </w:rPr>
        <w:t>Adjunct</w:t>
      </w:r>
      <w:r w:rsidRPr="00092B43">
        <w:rPr>
          <w:rFonts w:ascii="Calibri" w:hAnsi="Calibri"/>
          <w:b/>
          <w:sz w:val="28"/>
          <w:szCs w:val="28"/>
        </w:rPr>
        <w:t xml:space="preserve"> Fa</w:t>
      </w:r>
      <w:r w:rsidR="008F2E8D">
        <w:rPr>
          <w:rFonts w:ascii="Calibri" w:hAnsi="Calibri"/>
          <w:b/>
          <w:sz w:val="28"/>
          <w:szCs w:val="28"/>
        </w:rPr>
        <w:t xml:space="preserve">culty Evaluation Process </w:t>
      </w:r>
    </w:p>
    <w:p w:rsidR="00BD1EDB" w:rsidRPr="00092B43" w:rsidRDefault="00BD1EDB" w:rsidP="00BD1EDB">
      <w:pPr>
        <w:tabs>
          <w:tab w:val="right" w:pos="1170"/>
          <w:tab w:val="right" w:pos="1260"/>
          <w:tab w:val="left" w:pos="1620"/>
        </w:tabs>
        <w:rPr>
          <w:rFonts w:ascii="Calibri" w:hAnsi="Calibri"/>
          <w:b/>
          <w:sz w:val="28"/>
          <w:szCs w:val="28"/>
        </w:rPr>
      </w:pPr>
    </w:p>
    <w:p w:rsidR="00BD1EDB" w:rsidRPr="00092B43" w:rsidRDefault="00BD1EDB" w:rsidP="00BD1EDB">
      <w:pPr>
        <w:pStyle w:val="BodyText"/>
        <w:ind w:firstLine="720"/>
        <w:rPr>
          <w:rFonts w:ascii="Calibri" w:hAnsi="Calibri"/>
        </w:rPr>
      </w:pPr>
      <w:r w:rsidRPr="00092B43">
        <w:rPr>
          <w:rFonts w:ascii="Calibri" w:hAnsi="Calibri"/>
        </w:rPr>
        <w:t>[</w:t>
      </w:r>
      <w:r w:rsidR="00F452C1">
        <w:rPr>
          <w:rFonts w:ascii="Calibri" w:hAnsi="Calibri"/>
        </w:rPr>
        <w:t>Adjunct Faculty</w:t>
      </w:r>
      <w:r w:rsidRPr="00092B43">
        <w:rPr>
          <w:rFonts w:ascii="Calibri" w:hAnsi="Calibri"/>
        </w:rPr>
        <w:t xml:space="preserve"> Name]</w:t>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t xml:space="preserve">[insert academic year] </w:t>
      </w:r>
      <w:r w:rsidRPr="00092B43">
        <w:rPr>
          <w:rFonts w:ascii="Calibri" w:hAnsi="Calibri"/>
        </w:rPr>
        <w:tab/>
      </w:r>
    </w:p>
    <w:p w:rsidR="00BD1EDB" w:rsidRPr="00092B43" w:rsidRDefault="00BD1EDB" w:rsidP="00BD1EDB">
      <w:pPr>
        <w:rPr>
          <w:rFonts w:ascii="Calibri" w:hAnsi="Calibri"/>
        </w:rPr>
      </w:pPr>
    </w:p>
    <w:p w:rsidR="00BD1EDB" w:rsidRDefault="00BD1EDB" w:rsidP="00BD1EDB">
      <w:pPr>
        <w:ind w:firstLine="720"/>
        <w:rPr>
          <w:rFonts w:ascii="Calibri" w:hAnsi="Calibri"/>
        </w:rPr>
      </w:pPr>
      <w:r w:rsidRPr="00092B43">
        <w:rPr>
          <w:rFonts w:ascii="Calibri" w:hAnsi="Calibri"/>
        </w:rPr>
        <w:t>The evaluation shall include:</w:t>
      </w:r>
      <w:r>
        <w:rPr>
          <w:rFonts w:ascii="Calibri" w:hAnsi="Calibri"/>
        </w:rPr>
        <w:t xml:space="preserve"> (see timeline)</w:t>
      </w:r>
    </w:p>
    <w:p w:rsidR="00BD1EDB" w:rsidRPr="00092B43" w:rsidRDefault="00BD1EDB" w:rsidP="00BD1EDB">
      <w:pPr>
        <w:ind w:firstLine="720"/>
        <w:rPr>
          <w:rFonts w:ascii="Calibri" w:hAnsi="Calibri"/>
        </w:rPr>
      </w:pPr>
    </w:p>
    <w:p w:rsidR="00BD1EDB" w:rsidRPr="00092B43" w:rsidRDefault="00BD1EDB" w:rsidP="00BD1EDB">
      <w:pPr>
        <w:pStyle w:val="ListParagraph"/>
        <w:numPr>
          <w:ilvl w:val="0"/>
          <w:numId w:val="1"/>
        </w:numPr>
        <w:rPr>
          <w:sz w:val="24"/>
        </w:rPr>
      </w:pPr>
      <w:r w:rsidRPr="00092B43">
        <w:rPr>
          <w:sz w:val="24"/>
        </w:rPr>
        <w:t>Curriculum Packet (if applicable)</w:t>
      </w:r>
    </w:p>
    <w:p w:rsidR="00BD1EDB" w:rsidRPr="00092B43" w:rsidRDefault="00F452C1" w:rsidP="00BD1EDB">
      <w:pPr>
        <w:pStyle w:val="ListParagraph"/>
        <w:numPr>
          <w:ilvl w:val="0"/>
          <w:numId w:val="1"/>
        </w:numPr>
        <w:rPr>
          <w:sz w:val="24"/>
        </w:rPr>
      </w:pPr>
      <w:r>
        <w:rPr>
          <w:sz w:val="24"/>
        </w:rPr>
        <w:t>Division Chair (or designee)</w:t>
      </w:r>
      <w:r w:rsidR="00BD1EDB" w:rsidRPr="00092B43">
        <w:rPr>
          <w:sz w:val="24"/>
        </w:rPr>
        <w:t xml:space="preserve"> and Supervising Administrator</w:t>
      </w:r>
      <w:r>
        <w:rPr>
          <w:sz w:val="24"/>
        </w:rPr>
        <w:t xml:space="preserve"> (or designee)</w:t>
      </w:r>
      <w:r w:rsidRPr="00092B43">
        <w:rPr>
          <w:sz w:val="24"/>
        </w:rPr>
        <w:t xml:space="preserve"> </w:t>
      </w:r>
      <w:r w:rsidR="00BD1EDB" w:rsidRPr="00092B43">
        <w:rPr>
          <w:sz w:val="24"/>
        </w:rPr>
        <w:t>observations</w:t>
      </w:r>
    </w:p>
    <w:p w:rsidR="00BD1EDB" w:rsidRPr="00092B43" w:rsidRDefault="00BD1EDB" w:rsidP="00BD1EDB">
      <w:pPr>
        <w:pStyle w:val="ListParagraph"/>
        <w:numPr>
          <w:ilvl w:val="0"/>
          <w:numId w:val="1"/>
        </w:numPr>
        <w:rPr>
          <w:sz w:val="24"/>
        </w:rPr>
      </w:pPr>
      <w:r w:rsidRPr="00092B43">
        <w:rPr>
          <w:sz w:val="24"/>
        </w:rPr>
        <w:t>Director of Distance Learning observation (if applicable)</w:t>
      </w:r>
    </w:p>
    <w:p w:rsidR="00BD1EDB" w:rsidRPr="00092B43" w:rsidRDefault="00BD1EDB" w:rsidP="00BD1EDB">
      <w:pPr>
        <w:pStyle w:val="ListParagraph"/>
        <w:numPr>
          <w:ilvl w:val="0"/>
          <w:numId w:val="1"/>
        </w:numPr>
        <w:rPr>
          <w:sz w:val="24"/>
        </w:rPr>
      </w:pPr>
      <w:r w:rsidRPr="00092B43">
        <w:rPr>
          <w:sz w:val="24"/>
        </w:rPr>
        <w:t>Student evaluations (if applicable)</w:t>
      </w:r>
    </w:p>
    <w:p w:rsidR="00BD1EDB" w:rsidRPr="00092B43" w:rsidRDefault="00F452C1" w:rsidP="00BD1EDB">
      <w:pPr>
        <w:pStyle w:val="ListParagraph"/>
        <w:numPr>
          <w:ilvl w:val="0"/>
          <w:numId w:val="1"/>
        </w:numPr>
        <w:rPr>
          <w:sz w:val="24"/>
        </w:rPr>
      </w:pPr>
      <w:r>
        <w:rPr>
          <w:sz w:val="24"/>
        </w:rPr>
        <w:t>Division Chair (or designee)</w:t>
      </w:r>
      <w:r w:rsidR="00BD1EDB" w:rsidRPr="00092B43">
        <w:rPr>
          <w:sz w:val="24"/>
        </w:rPr>
        <w:t xml:space="preserve"> evaluation</w:t>
      </w:r>
      <w:r>
        <w:rPr>
          <w:sz w:val="24"/>
        </w:rPr>
        <w:t xml:space="preserve"> and Division Chair recommendation</w:t>
      </w:r>
    </w:p>
    <w:p w:rsidR="00BD1EDB" w:rsidRPr="00092B43" w:rsidRDefault="00BD1EDB" w:rsidP="00BD1EDB">
      <w:pPr>
        <w:pStyle w:val="ListParagraph"/>
        <w:numPr>
          <w:ilvl w:val="0"/>
          <w:numId w:val="1"/>
        </w:numPr>
        <w:rPr>
          <w:sz w:val="24"/>
        </w:rPr>
      </w:pPr>
      <w:r w:rsidRPr="00092B43">
        <w:rPr>
          <w:sz w:val="24"/>
        </w:rPr>
        <w:t>Supervising Administrator</w:t>
      </w:r>
      <w:r w:rsidR="00F452C1">
        <w:rPr>
          <w:sz w:val="24"/>
        </w:rPr>
        <w:t xml:space="preserve"> (or designee)</w:t>
      </w:r>
      <w:r w:rsidR="00F452C1" w:rsidRPr="00092B43">
        <w:rPr>
          <w:sz w:val="24"/>
        </w:rPr>
        <w:t xml:space="preserve"> </w:t>
      </w:r>
      <w:r w:rsidRPr="00092B43">
        <w:rPr>
          <w:sz w:val="24"/>
        </w:rPr>
        <w:t>evaluation</w:t>
      </w:r>
      <w:r w:rsidR="00F452C1">
        <w:rPr>
          <w:sz w:val="24"/>
        </w:rPr>
        <w:t xml:space="preserve"> and Supervising Administrator recommendation</w:t>
      </w:r>
    </w:p>
    <w:tbl>
      <w:tblPr>
        <w:tblStyle w:val="TableGrid"/>
        <w:tblW w:w="7182" w:type="dxa"/>
        <w:tblInd w:w="936" w:type="dxa"/>
        <w:tblLook w:val="00BF"/>
      </w:tblPr>
      <w:tblGrid>
        <w:gridCol w:w="3582"/>
        <w:gridCol w:w="3600"/>
      </w:tblGrid>
      <w:tr w:rsidR="00E34D84">
        <w:tc>
          <w:tcPr>
            <w:tcW w:w="3582" w:type="dxa"/>
          </w:tcPr>
          <w:p w:rsidR="00E34D84" w:rsidRPr="00E34D84" w:rsidRDefault="00E34D84" w:rsidP="00A637C9">
            <w:pPr>
              <w:rPr>
                <w:rFonts w:ascii="Calibri" w:hAnsi="Calibri"/>
                <w:b/>
                <w:sz w:val="24"/>
              </w:rPr>
            </w:pPr>
            <w:r w:rsidRPr="00E34D84">
              <w:rPr>
                <w:rFonts w:ascii="Calibri" w:hAnsi="Calibri"/>
                <w:b/>
                <w:sz w:val="24"/>
              </w:rPr>
              <w:t>Teaching Adjunct Faculty</w:t>
            </w:r>
          </w:p>
        </w:tc>
        <w:tc>
          <w:tcPr>
            <w:tcW w:w="3600" w:type="dxa"/>
          </w:tcPr>
          <w:p w:rsidR="00E34D84" w:rsidRPr="00E34D84" w:rsidRDefault="00E34D84" w:rsidP="00A637C9">
            <w:pPr>
              <w:rPr>
                <w:rFonts w:ascii="Calibri" w:hAnsi="Calibri"/>
                <w:b/>
                <w:sz w:val="24"/>
              </w:rPr>
            </w:pPr>
            <w:r w:rsidRPr="00E34D84">
              <w:rPr>
                <w:rFonts w:ascii="Calibri" w:hAnsi="Calibri"/>
                <w:b/>
                <w:sz w:val="24"/>
              </w:rPr>
              <w:t>Non-Teaching Adjunct Counselor</w:t>
            </w: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Curriculum Packet</w:t>
            </w:r>
          </w:p>
        </w:tc>
        <w:tc>
          <w:tcPr>
            <w:tcW w:w="3600" w:type="dxa"/>
          </w:tcPr>
          <w:p w:rsidR="00E34D84" w:rsidRPr="00E34D84" w:rsidRDefault="00E34D84" w:rsidP="00A637C9">
            <w:pPr>
              <w:rPr>
                <w:rFonts w:ascii="Calibri" w:hAnsi="Calibri"/>
                <w:sz w:val="24"/>
              </w:rPr>
            </w:pP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Division Chair (or designee) and Supervising Administrator (or designee) Observations</w:t>
            </w:r>
          </w:p>
        </w:tc>
        <w:tc>
          <w:tcPr>
            <w:tcW w:w="3600" w:type="dxa"/>
          </w:tcPr>
          <w:p w:rsidR="00E34D84" w:rsidRPr="00E34D84" w:rsidRDefault="00E34D84" w:rsidP="00A637C9">
            <w:pPr>
              <w:rPr>
                <w:rFonts w:ascii="Calibri" w:hAnsi="Calibri"/>
                <w:sz w:val="24"/>
              </w:rPr>
            </w:pPr>
            <w:r w:rsidRPr="00E34D84">
              <w:rPr>
                <w:rFonts w:ascii="Calibri" w:hAnsi="Calibri"/>
                <w:sz w:val="24"/>
              </w:rPr>
              <w:t>Division Chair (or designee) and Supervising Administrator (or designee) Observations</w:t>
            </w:r>
          </w:p>
        </w:tc>
      </w:tr>
      <w:tr w:rsidR="00E34D84" w:rsidRPr="00C541BB">
        <w:tc>
          <w:tcPr>
            <w:tcW w:w="3582" w:type="dxa"/>
          </w:tcPr>
          <w:p w:rsidR="00E34D84" w:rsidRPr="00E34D84" w:rsidRDefault="00E34D84" w:rsidP="00A637C9">
            <w:pPr>
              <w:rPr>
                <w:rFonts w:ascii="Calibri" w:hAnsi="Calibri"/>
                <w:sz w:val="24"/>
              </w:rPr>
            </w:pPr>
            <w:r w:rsidRPr="00E34D84">
              <w:rPr>
                <w:rFonts w:ascii="Calibri" w:hAnsi="Calibri"/>
                <w:sz w:val="24"/>
              </w:rPr>
              <w:t>Director of Distance Learning Observation (if applicable)</w:t>
            </w:r>
          </w:p>
        </w:tc>
        <w:tc>
          <w:tcPr>
            <w:tcW w:w="3600" w:type="dxa"/>
          </w:tcPr>
          <w:p w:rsidR="00E34D84" w:rsidRPr="00E34D84" w:rsidRDefault="00E34D84" w:rsidP="00A637C9">
            <w:pPr>
              <w:rPr>
                <w:rFonts w:ascii="Calibri" w:hAnsi="Calibri"/>
                <w:sz w:val="24"/>
              </w:rPr>
            </w:pP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Student Evaluations</w:t>
            </w:r>
          </w:p>
        </w:tc>
        <w:tc>
          <w:tcPr>
            <w:tcW w:w="3600" w:type="dxa"/>
          </w:tcPr>
          <w:p w:rsidR="00E34D84" w:rsidRPr="00E34D84" w:rsidRDefault="00E34D84" w:rsidP="00A637C9">
            <w:pPr>
              <w:rPr>
                <w:rFonts w:ascii="Calibri" w:hAnsi="Calibri"/>
                <w:sz w:val="24"/>
              </w:rPr>
            </w:pPr>
            <w:r w:rsidRPr="00E34D84">
              <w:rPr>
                <w:rFonts w:ascii="Calibri" w:hAnsi="Calibri"/>
                <w:sz w:val="24"/>
              </w:rPr>
              <w:t>Student Evaluations</w:t>
            </w: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Division Chair (or designee) Evaluation and Division Chair Recommendation</w:t>
            </w:r>
          </w:p>
        </w:tc>
        <w:tc>
          <w:tcPr>
            <w:tcW w:w="3600" w:type="dxa"/>
          </w:tcPr>
          <w:p w:rsidR="00E34D84" w:rsidRPr="00E34D84" w:rsidRDefault="00E34D84" w:rsidP="00A637C9">
            <w:pPr>
              <w:rPr>
                <w:rFonts w:ascii="Calibri" w:hAnsi="Calibri"/>
                <w:sz w:val="24"/>
              </w:rPr>
            </w:pPr>
            <w:r w:rsidRPr="00E34D84">
              <w:rPr>
                <w:rFonts w:ascii="Calibri" w:hAnsi="Calibri"/>
                <w:sz w:val="24"/>
              </w:rPr>
              <w:t>Division Chair (or designee) Evaluation and Division Chair Recommendation</w:t>
            </w: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Supervising Administrator (or designee) Evaluation and Supervising Administrator Recommendation</w:t>
            </w:r>
          </w:p>
        </w:tc>
        <w:tc>
          <w:tcPr>
            <w:tcW w:w="3600" w:type="dxa"/>
          </w:tcPr>
          <w:p w:rsidR="00E34D84" w:rsidRPr="00E34D84" w:rsidRDefault="00E34D84" w:rsidP="00E34D84">
            <w:pPr>
              <w:rPr>
                <w:rFonts w:ascii="Calibri" w:hAnsi="Calibri"/>
                <w:sz w:val="24"/>
              </w:rPr>
            </w:pPr>
            <w:r w:rsidRPr="00E34D84">
              <w:rPr>
                <w:rFonts w:ascii="Calibri" w:hAnsi="Calibri"/>
                <w:sz w:val="24"/>
              </w:rPr>
              <w:t>Supervising Administrator (or designee) Evaluation and Supervising Administrator Recommendation</w:t>
            </w:r>
          </w:p>
        </w:tc>
      </w:tr>
    </w:tbl>
    <w:p w:rsidR="00BD1EDB" w:rsidRPr="00092B43" w:rsidRDefault="00BD1EDB" w:rsidP="00BD1EDB">
      <w:pPr>
        <w:ind w:left="720"/>
        <w:rPr>
          <w:rFonts w:ascii="Calibri" w:hAnsi="Calibri"/>
        </w:rPr>
      </w:pPr>
    </w:p>
    <w:p w:rsidR="00BD1EDB" w:rsidRPr="00092B43" w:rsidRDefault="00BD1EDB" w:rsidP="00BD1EDB">
      <w:pPr>
        <w:ind w:left="720"/>
        <w:rPr>
          <w:rFonts w:ascii="Calibri" w:hAnsi="Calibri"/>
          <w:szCs w:val="28"/>
        </w:rPr>
      </w:pPr>
      <w:r w:rsidRPr="00092B43">
        <w:rPr>
          <w:rFonts w:ascii="Calibri" w:hAnsi="Calibri"/>
          <w:b/>
        </w:rPr>
        <w:t>Curriculum Packet</w:t>
      </w:r>
      <w:r w:rsidRPr="00092B43">
        <w:rPr>
          <w:rFonts w:ascii="Calibri" w:hAnsi="Calibri"/>
          <w:b/>
        </w:rPr>
        <w:br/>
      </w:r>
      <w:r w:rsidRPr="00092B43">
        <w:rPr>
          <w:rFonts w:ascii="Calibri" w:hAnsi="Calibri"/>
        </w:rPr>
        <w:t xml:space="preserve">A teaching </w:t>
      </w:r>
      <w:r w:rsidR="008E1ED9">
        <w:rPr>
          <w:rFonts w:ascii="Calibri" w:hAnsi="Calibri"/>
          <w:szCs w:val="28"/>
        </w:rPr>
        <w:t>Adjunct F</w:t>
      </w:r>
      <w:r w:rsidRPr="00092B43">
        <w:rPr>
          <w:rFonts w:ascii="Calibri" w:hAnsi="Calibri"/>
          <w:szCs w:val="28"/>
        </w:rPr>
        <w:t>aculty member shall submit a complete curriculum packet to the Supervising Administrator and to the Division Chair for review and evaluation by the end of the 7</w:t>
      </w:r>
      <w:r w:rsidRPr="00092B43">
        <w:rPr>
          <w:rFonts w:ascii="Calibri" w:hAnsi="Calibri"/>
          <w:szCs w:val="28"/>
          <w:vertAlign w:val="superscript"/>
        </w:rPr>
        <w:t>th</w:t>
      </w:r>
      <w:r w:rsidRPr="00092B43">
        <w:rPr>
          <w:rFonts w:ascii="Calibri" w:hAnsi="Calibri"/>
          <w:szCs w:val="28"/>
        </w:rPr>
        <w:t xml:space="preserve"> week</w:t>
      </w:r>
      <w:r w:rsidR="00810224">
        <w:rPr>
          <w:rFonts w:ascii="Calibri" w:hAnsi="Calibri"/>
          <w:szCs w:val="28"/>
        </w:rPr>
        <w:t xml:space="preserve"> of the</w:t>
      </w:r>
      <w:r w:rsidR="004D6909">
        <w:rPr>
          <w:rFonts w:ascii="Calibri" w:hAnsi="Calibri"/>
          <w:szCs w:val="28"/>
        </w:rPr>
        <w:t xml:space="preserve"> fall</w:t>
      </w:r>
      <w:r w:rsidR="00810224">
        <w:rPr>
          <w:rFonts w:ascii="Calibri" w:hAnsi="Calibri"/>
          <w:szCs w:val="28"/>
        </w:rPr>
        <w:t xml:space="preserve"> semester</w:t>
      </w:r>
      <w:r w:rsidRPr="00092B43">
        <w:rPr>
          <w:rFonts w:ascii="Calibri" w:hAnsi="Calibri"/>
          <w:szCs w:val="28"/>
        </w:rPr>
        <w:t>.  A complete curriculum packet consists of:</w:t>
      </w:r>
      <w:r w:rsidRPr="00092B43">
        <w:rPr>
          <w:rFonts w:ascii="Calibri" w:hAnsi="Calibri"/>
          <w:szCs w:val="28"/>
        </w:rPr>
        <w:br/>
        <w:t>a. syllabus</w:t>
      </w:r>
      <w:r w:rsidRPr="00092B43">
        <w:rPr>
          <w:rFonts w:ascii="Calibri" w:hAnsi="Calibri"/>
          <w:szCs w:val="28"/>
        </w:rPr>
        <w:br/>
        <w:t>b. sample lesson</w:t>
      </w:r>
      <w:r w:rsidRPr="00092B43">
        <w:rPr>
          <w:rFonts w:ascii="Calibri" w:hAnsi="Calibri"/>
          <w:szCs w:val="28"/>
        </w:rPr>
        <w:br/>
        <w:t>c. sample assignment</w:t>
      </w:r>
      <w:r w:rsidRPr="00092B43">
        <w:rPr>
          <w:rFonts w:ascii="Calibri" w:hAnsi="Calibri"/>
          <w:szCs w:val="28"/>
        </w:rPr>
        <w:br/>
        <w:t>d. sample assessment i.e. test or quiz</w:t>
      </w:r>
    </w:p>
    <w:p w:rsidR="00BD1EDB" w:rsidRPr="00092B43" w:rsidRDefault="00BD1EDB" w:rsidP="00BD1EDB">
      <w:pPr>
        <w:rPr>
          <w:rFonts w:ascii="Calibri" w:hAnsi="Calibri"/>
        </w:rPr>
      </w:pPr>
    </w:p>
    <w:p w:rsidR="00CD4D6C" w:rsidRPr="00CD4D6C" w:rsidRDefault="00033BCB" w:rsidP="00CD4D6C">
      <w:pPr>
        <w:ind w:left="720"/>
        <w:rPr>
          <w:rFonts w:ascii="Calibri" w:hAnsi="Calibri"/>
          <w:szCs w:val="28"/>
        </w:rPr>
      </w:pPr>
      <w:r w:rsidRPr="00033BCB">
        <w:rPr>
          <w:rFonts w:ascii="Calibri" w:hAnsi="Calibri"/>
          <w:b/>
        </w:rPr>
        <w:t>Division Chair (or designee)</w:t>
      </w:r>
      <w:r w:rsidRPr="00033BCB">
        <w:rPr>
          <w:rFonts w:ascii="Calibri" w:hAnsi="Calibri"/>
        </w:rPr>
        <w:t xml:space="preserve"> </w:t>
      </w:r>
      <w:r w:rsidRPr="00033BCB">
        <w:rPr>
          <w:rFonts w:ascii="Calibri" w:hAnsi="Calibri"/>
          <w:b/>
        </w:rPr>
        <w:t>and Supervising Administrator (or designee)</w:t>
      </w:r>
      <w:r w:rsidRPr="00033BCB">
        <w:rPr>
          <w:rFonts w:ascii="Calibri" w:hAnsi="Calibri"/>
        </w:rPr>
        <w:t xml:space="preserve"> </w:t>
      </w:r>
      <w:r w:rsidRPr="00033BCB">
        <w:rPr>
          <w:rFonts w:ascii="Calibri" w:hAnsi="Calibri"/>
          <w:b/>
        </w:rPr>
        <w:t>Observation Process</w:t>
      </w:r>
      <w:r>
        <w:rPr>
          <w:b/>
        </w:rPr>
        <w:br/>
      </w:r>
      <w:r w:rsidR="00635FB3" w:rsidRPr="00635FB3">
        <w:rPr>
          <w:rFonts w:ascii="Calibri" w:hAnsi="Calibri"/>
          <w:szCs w:val="28"/>
        </w:rPr>
        <w:t xml:space="preserve">The Supervising Administrator </w:t>
      </w:r>
      <w:r w:rsidR="00635FB3" w:rsidRPr="00635FB3">
        <w:rPr>
          <w:rFonts w:ascii="Calibri" w:hAnsi="Calibri"/>
        </w:rPr>
        <w:t xml:space="preserve">(or designee) </w:t>
      </w:r>
      <w:r w:rsidR="00635FB3" w:rsidRPr="00635FB3">
        <w:rPr>
          <w:rFonts w:ascii="Calibri" w:hAnsi="Calibri"/>
          <w:szCs w:val="28"/>
        </w:rPr>
        <w:t xml:space="preserve">and </w:t>
      </w:r>
      <w:r w:rsidR="00635FB3" w:rsidRPr="00635FB3">
        <w:rPr>
          <w:rFonts w:ascii="Calibri" w:hAnsi="Calibri"/>
        </w:rPr>
        <w:t xml:space="preserve">Division Chair (or designee) </w:t>
      </w:r>
      <w:r w:rsidR="00635FB3" w:rsidRPr="00635FB3">
        <w:rPr>
          <w:rFonts w:ascii="Calibri" w:hAnsi="Calibri"/>
          <w:szCs w:val="28"/>
        </w:rPr>
        <w:t>shall conduct a classroom and/or workplace observation of at least one of the Adjunct Faculty member’s sessions within the 8</w:t>
      </w:r>
      <w:r w:rsidR="00635FB3" w:rsidRPr="00635FB3">
        <w:rPr>
          <w:rFonts w:ascii="Calibri" w:hAnsi="Calibri"/>
          <w:szCs w:val="28"/>
          <w:vertAlign w:val="superscript"/>
        </w:rPr>
        <w:t>th</w:t>
      </w:r>
      <w:r w:rsidR="00635FB3" w:rsidRPr="00635FB3">
        <w:rPr>
          <w:rFonts w:ascii="Calibri" w:hAnsi="Calibri"/>
          <w:szCs w:val="28"/>
        </w:rPr>
        <w:t xml:space="preserve"> to 16</w:t>
      </w:r>
      <w:r w:rsidR="00635FB3" w:rsidRPr="00635FB3">
        <w:rPr>
          <w:rFonts w:ascii="Calibri" w:hAnsi="Calibri"/>
          <w:szCs w:val="28"/>
          <w:vertAlign w:val="superscript"/>
        </w:rPr>
        <w:t>th</w:t>
      </w:r>
      <w:r w:rsidR="00635FB3" w:rsidRPr="00635FB3">
        <w:rPr>
          <w:rFonts w:ascii="Calibri" w:hAnsi="Calibri"/>
          <w:szCs w:val="28"/>
        </w:rPr>
        <w:t xml:space="preserve"> weeks of the fall semester. </w:t>
      </w:r>
      <w:r w:rsidR="00635FB3" w:rsidRPr="00635FB3">
        <w:rPr>
          <w:rFonts w:ascii="Calibri" w:hAnsi="Calibri"/>
          <w:szCs w:val="28"/>
        </w:rPr>
        <w:br/>
      </w:r>
      <w:r w:rsidR="00CD4D6C" w:rsidRPr="00CD4D6C">
        <w:rPr>
          <w:rFonts w:ascii="Calibri" w:hAnsi="Calibri"/>
          <w:szCs w:val="28"/>
        </w:rPr>
        <w:t xml:space="preserve">The Supervising Administrator </w:t>
      </w:r>
      <w:r w:rsidR="00CD4D6C" w:rsidRPr="00CD4D6C">
        <w:rPr>
          <w:rFonts w:ascii="Calibri" w:hAnsi="Calibri"/>
        </w:rPr>
        <w:t xml:space="preserve">(or designee) </w:t>
      </w:r>
      <w:r w:rsidR="00CD4D6C" w:rsidRPr="00CD4D6C">
        <w:rPr>
          <w:rFonts w:ascii="Calibri" w:hAnsi="Calibri"/>
          <w:szCs w:val="28"/>
        </w:rPr>
        <w:t xml:space="preserve">and </w:t>
      </w:r>
      <w:r w:rsidR="00CD4D6C" w:rsidRPr="00CD4D6C">
        <w:rPr>
          <w:rFonts w:ascii="Calibri" w:hAnsi="Calibri"/>
        </w:rPr>
        <w:t xml:space="preserve">Division Chair (or designee) </w:t>
      </w:r>
      <w:r w:rsidR="00CD4D6C" w:rsidRPr="00CD4D6C">
        <w:rPr>
          <w:rFonts w:ascii="Calibri" w:hAnsi="Calibri"/>
          <w:szCs w:val="28"/>
        </w:rPr>
        <w:t>shall meet with the Adjunct Faculty member in person within five working days of the observation to discuss the observation and both parties shall sign and date the observation document at the conclusion of the meeting.</w:t>
      </w:r>
    </w:p>
    <w:p w:rsidR="00635FB3" w:rsidRPr="00635FB3" w:rsidRDefault="00635FB3" w:rsidP="00635FB3">
      <w:pPr>
        <w:ind w:left="720"/>
        <w:rPr>
          <w:rFonts w:ascii="Calibri" w:hAnsi="Calibri"/>
          <w:szCs w:val="28"/>
        </w:rPr>
      </w:pPr>
    </w:p>
    <w:p w:rsidR="00BD1EDB" w:rsidRPr="00CE4A43" w:rsidRDefault="00CE4A43" w:rsidP="005C4631">
      <w:pPr>
        <w:ind w:left="720"/>
        <w:rPr>
          <w:rFonts w:ascii="Calibri" w:hAnsi="Calibri"/>
          <w:szCs w:val="28"/>
        </w:rPr>
      </w:pPr>
      <w:r w:rsidRPr="00CE4A43">
        <w:rPr>
          <w:rFonts w:ascii="Calibri" w:hAnsi="Calibri"/>
          <w:b/>
        </w:rPr>
        <w:t>Director of Distance Learning Observation</w:t>
      </w:r>
      <w:r w:rsidRPr="00CE4A43">
        <w:rPr>
          <w:rFonts w:ascii="Calibri" w:hAnsi="Calibri"/>
          <w:b/>
        </w:rPr>
        <w:br/>
      </w:r>
      <w:r w:rsidRPr="00CE4A43">
        <w:rPr>
          <w:rFonts w:ascii="Calibri" w:hAnsi="Calibri"/>
          <w:szCs w:val="28"/>
        </w:rPr>
        <w:t>The Director of Distance Learning shall contact the Adjunct Faculty member by the end of the 7</w:t>
      </w:r>
      <w:r w:rsidRPr="00CE4A43">
        <w:rPr>
          <w:rFonts w:ascii="Calibri" w:hAnsi="Calibri"/>
          <w:szCs w:val="28"/>
          <w:vertAlign w:val="superscript"/>
        </w:rPr>
        <w:t>th</w:t>
      </w:r>
      <w:r w:rsidR="004613D0">
        <w:rPr>
          <w:rFonts w:ascii="Calibri" w:hAnsi="Calibri"/>
          <w:szCs w:val="28"/>
        </w:rPr>
        <w:t xml:space="preserve"> week of the fall</w:t>
      </w:r>
      <w:r w:rsidRPr="00CE4A43">
        <w:rPr>
          <w:rFonts w:ascii="Calibri" w:hAnsi="Calibri"/>
          <w:szCs w:val="28"/>
        </w:rPr>
        <w:t xml:space="preserve"> semester to determine which distance learning course the Adjunct Faculty member would like observed. </w:t>
      </w:r>
      <w:r w:rsidRPr="00CE4A43">
        <w:rPr>
          <w:rFonts w:ascii="Calibri" w:hAnsi="Calibri"/>
          <w:szCs w:val="28"/>
        </w:rPr>
        <w:br/>
        <w:t>The Director of Distance Learning shall conduct an observation of the identified distance learning course within the 8</w:t>
      </w:r>
      <w:r w:rsidRPr="00CE4A43">
        <w:rPr>
          <w:rFonts w:ascii="Calibri" w:hAnsi="Calibri"/>
          <w:szCs w:val="28"/>
          <w:vertAlign w:val="superscript"/>
        </w:rPr>
        <w:t>th</w:t>
      </w:r>
      <w:r w:rsidRPr="00CE4A43">
        <w:rPr>
          <w:rFonts w:ascii="Calibri" w:hAnsi="Calibri"/>
          <w:szCs w:val="28"/>
        </w:rPr>
        <w:t xml:space="preserve"> to 16</w:t>
      </w:r>
      <w:r w:rsidRPr="00CE4A43">
        <w:rPr>
          <w:rFonts w:ascii="Calibri" w:hAnsi="Calibri"/>
          <w:szCs w:val="28"/>
          <w:vertAlign w:val="superscript"/>
        </w:rPr>
        <w:t>th</w:t>
      </w:r>
      <w:r w:rsidRPr="00CE4A43">
        <w:rPr>
          <w:rFonts w:ascii="Calibri" w:hAnsi="Calibri"/>
          <w:szCs w:val="28"/>
        </w:rPr>
        <w:t xml:space="preserve"> weeks of the fall semester.</w:t>
      </w:r>
      <w:r w:rsidRPr="00CE4A43">
        <w:rPr>
          <w:rFonts w:ascii="Calibri" w:hAnsi="Calibri"/>
          <w:szCs w:val="28"/>
        </w:rPr>
        <w:br/>
        <w:t xml:space="preserve">The Director of Distance Learning shall meet with the Adjunct Faculty member within five working days of the observation to discuss the observation. </w:t>
      </w:r>
    </w:p>
    <w:p w:rsidR="00DB545A" w:rsidRDefault="003E1A12" w:rsidP="000634E5">
      <w:pPr>
        <w:ind w:left="720"/>
        <w:rPr>
          <w:rFonts w:ascii="Calibri" w:hAnsi="Calibri"/>
          <w:szCs w:val="28"/>
        </w:rPr>
      </w:pPr>
      <w:r>
        <w:rPr>
          <w:rFonts w:ascii="Calibri" w:hAnsi="Calibri"/>
          <w:b/>
          <w:szCs w:val="28"/>
        </w:rPr>
        <w:t xml:space="preserve">Student Evaluations </w:t>
      </w:r>
      <w:r>
        <w:rPr>
          <w:rFonts w:ascii="Calibri" w:hAnsi="Calibri"/>
          <w:b/>
          <w:szCs w:val="28"/>
        </w:rPr>
        <w:br/>
      </w:r>
      <w:r w:rsidR="000634E5" w:rsidRPr="000634E5">
        <w:rPr>
          <w:rFonts w:ascii="Calibri" w:hAnsi="Calibri"/>
          <w:b/>
          <w:szCs w:val="28"/>
        </w:rPr>
        <w:t>Adjunct Faculty Teaching</w:t>
      </w:r>
      <w:r w:rsidR="000634E5" w:rsidRPr="000634E5">
        <w:rPr>
          <w:rFonts w:ascii="Calibri" w:hAnsi="Calibri"/>
          <w:b/>
          <w:szCs w:val="28"/>
        </w:rPr>
        <w:br/>
      </w:r>
      <w:r w:rsidR="000634E5" w:rsidRPr="000634E5">
        <w:rPr>
          <w:rFonts w:ascii="Calibri" w:hAnsi="Calibri"/>
          <w:szCs w:val="28"/>
        </w:rPr>
        <w:t>The HRD will prepare and distribute the student evaluation process document and student evaluation packets for every face-to-face section the Adjunct Faculty member teaches during the semester by the end of the 9</w:t>
      </w:r>
      <w:r w:rsidR="000634E5" w:rsidRPr="000634E5">
        <w:rPr>
          <w:rFonts w:ascii="Calibri" w:hAnsi="Calibri"/>
          <w:szCs w:val="28"/>
          <w:vertAlign w:val="superscript"/>
        </w:rPr>
        <w:t>th</w:t>
      </w:r>
      <w:r w:rsidR="000634E5" w:rsidRPr="000634E5">
        <w:rPr>
          <w:rFonts w:ascii="Calibri" w:hAnsi="Calibri"/>
          <w:szCs w:val="28"/>
        </w:rPr>
        <w:t xml:space="preserve"> week of the fall semester. The Distance Learning department will upload into Canvas the student evaluation document for every online section the Adjunct Faculty member teaches during the semester by the end of the 9</w:t>
      </w:r>
      <w:r w:rsidR="000634E5" w:rsidRPr="000634E5">
        <w:rPr>
          <w:rFonts w:ascii="Calibri" w:hAnsi="Calibri"/>
          <w:szCs w:val="28"/>
          <w:vertAlign w:val="superscript"/>
        </w:rPr>
        <w:t>th</w:t>
      </w:r>
      <w:r w:rsidR="000634E5" w:rsidRPr="000634E5">
        <w:rPr>
          <w:rFonts w:ascii="Calibri" w:hAnsi="Calibri"/>
          <w:szCs w:val="28"/>
        </w:rPr>
        <w:t xml:space="preserve"> week of the fall semester. The Distance Learning department will notify the students that the evaluation form is available and that the due date for completion is on or before the Friday of the 13</w:t>
      </w:r>
      <w:r w:rsidR="000634E5" w:rsidRPr="000634E5">
        <w:rPr>
          <w:rFonts w:ascii="Calibri" w:hAnsi="Calibri"/>
          <w:szCs w:val="28"/>
          <w:vertAlign w:val="superscript"/>
        </w:rPr>
        <w:t>th</w:t>
      </w:r>
      <w:r w:rsidR="000634E5" w:rsidRPr="000634E5">
        <w:rPr>
          <w:rFonts w:ascii="Calibri" w:hAnsi="Calibri"/>
          <w:szCs w:val="28"/>
        </w:rPr>
        <w:t xml:space="preserve"> week of the fall semester.</w:t>
      </w:r>
      <w:r w:rsidR="000634E5" w:rsidRPr="000634E5">
        <w:rPr>
          <w:rFonts w:ascii="Calibri" w:hAnsi="Calibri"/>
          <w:b/>
          <w:szCs w:val="28"/>
        </w:rPr>
        <w:br/>
      </w:r>
      <w:r w:rsidR="000634E5" w:rsidRPr="000634E5">
        <w:rPr>
          <w:rFonts w:ascii="Calibri" w:hAnsi="Calibri"/>
          <w:szCs w:val="28"/>
        </w:rPr>
        <w:t>The HRD will notify the Adjunct Faculty member of the commencement of the st</w:t>
      </w:r>
      <w:r w:rsidR="000634E5" w:rsidRPr="000634E5">
        <w:rPr>
          <w:rFonts w:ascii="Calibri" w:hAnsi="Calibri"/>
        </w:rPr>
        <w:t xml:space="preserve">udent evaluation process and of the need to notify their students to complete evaluations. It is the </w:t>
      </w:r>
      <w:r w:rsidR="000634E5" w:rsidRPr="000634E5">
        <w:rPr>
          <w:rFonts w:ascii="Calibri" w:hAnsi="Calibri"/>
          <w:szCs w:val="28"/>
        </w:rPr>
        <w:t xml:space="preserve">Adjunct Faculty member’s </w:t>
      </w:r>
      <w:r w:rsidR="000634E5" w:rsidRPr="000634E5">
        <w:rPr>
          <w:rFonts w:ascii="Calibri" w:hAnsi="Calibri"/>
        </w:rPr>
        <w:t>responsibility to ensure that student evaluations are completed in the applicable format.</w:t>
      </w:r>
      <w:r w:rsidR="000634E5" w:rsidRPr="000634E5">
        <w:rPr>
          <w:rFonts w:ascii="Calibri" w:hAnsi="Calibri"/>
        </w:rPr>
        <w:br/>
        <w:t>For each</w:t>
      </w:r>
      <w:r w:rsidR="000634E5" w:rsidRPr="000634E5">
        <w:rPr>
          <w:rFonts w:ascii="Calibri" w:hAnsi="Calibri"/>
          <w:szCs w:val="28"/>
        </w:rPr>
        <w:t xml:space="preserve"> face-to-face section taught by a</w:t>
      </w:r>
      <w:r w:rsidR="00AB6222">
        <w:rPr>
          <w:rFonts w:ascii="Calibri" w:hAnsi="Calibri"/>
          <w:szCs w:val="28"/>
        </w:rPr>
        <w:t>n</w:t>
      </w:r>
      <w:r w:rsidR="000634E5" w:rsidRPr="000634E5">
        <w:rPr>
          <w:rFonts w:ascii="Calibri" w:hAnsi="Calibri"/>
          <w:szCs w:val="28"/>
        </w:rPr>
        <w:t xml:space="preserve"> Adjunct Faculty member, a person other than that Adjunct Faculty member will administer the evaluation instrument on or before the Friday of the 13</w:t>
      </w:r>
      <w:r w:rsidR="000634E5" w:rsidRPr="000634E5">
        <w:rPr>
          <w:rFonts w:ascii="Calibri" w:hAnsi="Calibri"/>
          <w:szCs w:val="28"/>
          <w:vertAlign w:val="superscript"/>
        </w:rPr>
        <w:t>th</w:t>
      </w:r>
      <w:r w:rsidR="000634E5" w:rsidRPr="000634E5">
        <w:rPr>
          <w:rFonts w:ascii="Calibri" w:hAnsi="Calibri"/>
          <w:szCs w:val="28"/>
        </w:rPr>
        <w:t xml:space="preserve"> week of the fall semester. The completed evaluations shall be turned into the Human Resources Department on or before the Friday of the 13</w:t>
      </w:r>
      <w:r w:rsidR="000634E5" w:rsidRPr="000634E5">
        <w:rPr>
          <w:rFonts w:ascii="Calibri" w:hAnsi="Calibri"/>
          <w:szCs w:val="28"/>
          <w:vertAlign w:val="superscript"/>
        </w:rPr>
        <w:t>th</w:t>
      </w:r>
      <w:r w:rsidR="000634E5" w:rsidRPr="000634E5">
        <w:rPr>
          <w:rFonts w:ascii="Calibri" w:hAnsi="Calibri"/>
          <w:szCs w:val="28"/>
        </w:rPr>
        <w:t xml:space="preserve"> week of the fall semester. </w:t>
      </w:r>
    </w:p>
    <w:p w:rsidR="00DB545A" w:rsidRPr="00DB545A" w:rsidRDefault="00DB545A" w:rsidP="00DB545A">
      <w:pPr>
        <w:ind w:left="720"/>
        <w:rPr>
          <w:rFonts w:ascii="Calibri" w:hAnsi="Calibri"/>
          <w:szCs w:val="28"/>
        </w:rPr>
      </w:pPr>
      <w:r w:rsidRPr="00DB545A">
        <w:rPr>
          <w:rFonts w:ascii="Calibri" w:hAnsi="Calibri"/>
          <w:szCs w:val="28"/>
        </w:rPr>
        <w:t>For each distance learning section taught by the Adjunct Faculty member, the completed student evaluations will be returned to the distance learning department and the distance learning department will forward the evaluations to the Human Resources Department on or before the Friday of the 13</w:t>
      </w:r>
      <w:r w:rsidRPr="00DB545A">
        <w:rPr>
          <w:rFonts w:ascii="Calibri" w:hAnsi="Calibri"/>
          <w:szCs w:val="28"/>
          <w:vertAlign w:val="superscript"/>
        </w:rPr>
        <w:t>th</w:t>
      </w:r>
      <w:r w:rsidRPr="00DB545A">
        <w:rPr>
          <w:rFonts w:ascii="Calibri" w:hAnsi="Calibri"/>
          <w:szCs w:val="28"/>
        </w:rPr>
        <w:t xml:space="preserve"> week of the fall semester.</w:t>
      </w:r>
    </w:p>
    <w:p w:rsidR="006B5889" w:rsidRDefault="00DB545A" w:rsidP="00DB545A">
      <w:pPr>
        <w:ind w:left="720"/>
        <w:rPr>
          <w:rFonts w:ascii="Calibri" w:hAnsi="Calibri"/>
          <w:szCs w:val="28"/>
        </w:rPr>
      </w:pPr>
      <w:r w:rsidRPr="00DB545A">
        <w:rPr>
          <w:rFonts w:ascii="Calibri" w:hAnsi="Calibri"/>
          <w:b/>
        </w:rPr>
        <w:t>Adjunct Faculty Counselors</w:t>
      </w:r>
      <w:r w:rsidRPr="00DB545A">
        <w:rPr>
          <w:rFonts w:ascii="Calibri" w:hAnsi="Calibri"/>
          <w:b/>
        </w:rPr>
        <w:br/>
      </w:r>
      <w:r w:rsidRPr="00DB545A">
        <w:rPr>
          <w:rFonts w:ascii="Calibri" w:hAnsi="Calibri"/>
          <w:szCs w:val="28"/>
        </w:rPr>
        <w:t>The HRD will provide the student evaluation documents to the front desk counseling center staff by the Monday of the 1</w:t>
      </w:r>
      <w:r w:rsidRPr="00DB545A">
        <w:rPr>
          <w:rFonts w:ascii="Calibri" w:hAnsi="Calibri"/>
          <w:szCs w:val="28"/>
          <w:vertAlign w:val="superscript"/>
        </w:rPr>
        <w:t>st</w:t>
      </w:r>
      <w:r w:rsidRPr="00DB545A">
        <w:rPr>
          <w:rFonts w:ascii="Calibri" w:hAnsi="Calibri"/>
          <w:szCs w:val="28"/>
        </w:rPr>
        <w:t xml:space="preserve"> week of the fall semester for dissemination between the 1</w:t>
      </w:r>
      <w:r w:rsidRPr="00DB545A">
        <w:rPr>
          <w:rFonts w:ascii="Calibri" w:hAnsi="Calibri"/>
          <w:szCs w:val="28"/>
          <w:vertAlign w:val="superscript"/>
        </w:rPr>
        <w:t>st</w:t>
      </w:r>
      <w:r w:rsidRPr="00DB545A">
        <w:rPr>
          <w:rFonts w:ascii="Calibri" w:hAnsi="Calibri"/>
          <w:szCs w:val="28"/>
        </w:rPr>
        <w:t xml:space="preserve"> through 13</w:t>
      </w:r>
      <w:r w:rsidRPr="00DB545A">
        <w:rPr>
          <w:rFonts w:ascii="Calibri" w:hAnsi="Calibri"/>
          <w:szCs w:val="28"/>
          <w:vertAlign w:val="superscript"/>
        </w:rPr>
        <w:t>th</w:t>
      </w:r>
      <w:r w:rsidRPr="00DB545A">
        <w:rPr>
          <w:rFonts w:ascii="Calibri" w:hAnsi="Calibri"/>
          <w:szCs w:val="28"/>
        </w:rPr>
        <w:t xml:space="preserve"> weeks of the fall semester. The completed evaluations shall be turned into the Human Resources Department on or before the Friday of the 13</w:t>
      </w:r>
      <w:r w:rsidRPr="00DB545A">
        <w:rPr>
          <w:rFonts w:ascii="Calibri" w:hAnsi="Calibri"/>
          <w:szCs w:val="28"/>
          <w:vertAlign w:val="superscript"/>
        </w:rPr>
        <w:t>th</w:t>
      </w:r>
      <w:r w:rsidRPr="00DB545A">
        <w:rPr>
          <w:rFonts w:ascii="Calibri" w:hAnsi="Calibri"/>
          <w:szCs w:val="28"/>
        </w:rPr>
        <w:t xml:space="preserve"> week of the fall semester.</w:t>
      </w:r>
      <w:r w:rsidRPr="00DB545A">
        <w:rPr>
          <w:rFonts w:ascii="Calibri" w:hAnsi="Calibri"/>
        </w:rPr>
        <w:br/>
      </w:r>
    </w:p>
    <w:p w:rsidR="000634E5" w:rsidRPr="00DB545A" w:rsidRDefault="00DB545A" w:rsidP="00DB545A">
      <w:pPr>
        <w:ind w:left="720"/>
        <w:rPr>
          <w:rFonts w:ascii="Calibri" w:hAnsi="Calibri"/>
          <w:b/>
          <w:szCs w:val="28"/>
        </w:rPr>
      </w:pPr>
      <w:r w:rsidRPr="00DB545A">
        <w:rPr>
          <w:rFonts w:ascii="Calibri" w:hAnsi="Calibri"/>
          <w:szCs w:val="28"/>
        </w:rPr>
        <w:t>Under the direction of the Human Resources Department, the student evaluation</w:t>
      </w:r>
      <w:r w:rsidR="00A637C9" w:rsidRPr="00A637C9">
        <w:rPr>
          <w:rFonts w:ascii="Calibri" w:hAnsi="Calibri"/>
          <w:szCs w:val="28"/>
        </w:rPr>
        <w:t xml:space="preserve"> </w:t>
      </w:r>
      <w:r w:rsidRPr="00DB545A">
        <w:rPr>
          <w:rFonts w:ascii="Calibri" w:hAnsi="Calibri"/>
          <w:szCs w:val="28"/>
        </w:rPr>
        <w:t>documents shall be scanned into an electronic file for each Adjunct Faculty member. The HRD will forward the student evaluation results to the Supervising Administrator and Division Chair. The Supervising Administrator will distribute the student evaluation results to the Adjunct Faculty member once final grades are submitted.</w:t>
      </w:r>
    </w:p>
    <w:p w:rsidR="003173E0" w:rsidRPr="003173E0" w:rsidRDefault="003173E0" w:rsidP="0030683D">
      <w:pPr>
        <w:tabs>
          <w:tab w:val="left" w:pos="360"/>
        </w:tabs>
        <w:ind w:left="720"/>
        <w:rPr>
          <w:rFonts w:ascii="Calibri" w:hAnsi="Calibri"/>
          <w:szCs w:val="28"/>
        </w:rPr>
      </w:pPr>
      <w:r w:rsidRPr="003173E0">
        <w:rPr>
          <w:rFonts w:ascii="Calibri" w:hAnsi="Calibri"/>
          <w:b/>
        </w:rPr>
        <w:t>Division Chair (or designee) Evaluation and Division Chair Recommendation</w:t>
      </w:r>
      <w:r w:rsidR="0030683D">
        <w:rPr>
          <w:rFonts w:ascii="Calibri" w:hAnsi="Calibri"/>
          <w:b/>
          <w:szCs w:val="28"/>
        </w:rPr>
        <w:br/>
      </w:r>
      <w:r w:rsidRPr="003173E0">
        <w:rPr>
          <w:rFonts w:ascii="Calibri" w:eastAsiaTheme="minorHAnsi" w:hAnsi="Calibri"/>
        </w:rPr>
        <w:t xml:space="preserve">The peer evaluation form, from the Division Chair (or designee), is due to the Supervising Administrator </w:t>
      </w:r>
      <w:r w:rsidR="00173C23" w:rsidRPr="00173C23">
        <w:rPr>
          <w:rFonts w:ascii="Calibri" w:eastAsiaTheme="minorHAnsi" w:hAnsi="Calibri"/>
        </w:rPr>
        <w:t xml:space="preserve">on </w:t>
      </w:r>
      <w:r w:rsidRPr="003173E0">
        <w:rPr>
          <w:rFonts w:ascii="Calibri" w:eastAsiaTheme="minorHAnsi" w:hAnsi="Calibri"/>
        </w:rPr>
        <w:t>or before the Friday of the 16</w:t>
      </w:r>
      <w:r w:rsidRPr="003173E0">
        <w:rPr>
          <w:rFonts w:ascii="Calibri" w:eastAsiaTheme="minorHAnsi" w:hAnsi="Calibri"/>
          <w:vertAlign w:val="superscript"/>
        </w:rPr>
        <w:t>th</w:t>
      </w:r>
      <w:r w:rsidR="00173C23">
        <w:rPr>
          <w:rFonts w:ascii="Calibri" w:eastAsiaTheme="minorHAnsi" w:hAnsi="Calibri"/>
        </w:rPr>
        <w:t xml:space="preserve"> week of the fall</w:t>
      </w:r>
      <w:r w:rsidRPr="003173E0">
        <w:rPr>
          <w:rFonts w:ascii="Calibri" w:eastAsiaTheme="minorHAnsi" w:hAnsi="Calibri"/>
        </w:rPr>
        <w:t xml:space="preserve"> semester. The Division Chair recommendation memo, is due to the Supervising Administrator on or before the Friday of the 16</w:t>
      </w:r>
      <w:r w:rsidRPr="003173E0">
        <w:rPr>
          <w:rFonts w:ascii="Calibri" w:eastAsiaTheme="minorHAnsi" w:hAnsi="Calibri"/>
          <w:vertAlign w:val="superscript"/>
        </w:rPr>
        <w:t>th</w:t>
      </w:r>
      <w:r w:rsidR="00173C23">
        <w:rPr>
          <w:rFonts w:ascii="Calibri" w:eastAsiaTheme="minorHAnsi" w:hAnsi="Calibri"/>
        </w:rPr>
        <w:t xml:space="preserve"> week of the fall</w:t>
      </w:r>
      <w:r w:rsidRPr="003173E0">
        <w:rPr>
          <w:rFonts w:ascii="Calibri" w:eastAsiaTheme="minorHAnsi" w:hAnsi="Calibri"/>
        </w:rPr>
        <w:t xml:space="preserve"> semester. </w:t>
      </w:r>
    </w:p>
    <w:p w:rsidR="003173E0" w:rsidRPr="003173E0" w:rsidRDefault="003173E0" w:rsidP="003173E0">
      <w:pPr>
        <w:ind w:left="720"/>
        <w:rPr>
          <w:rFonts w:ascii="Calibri" w:hAnsi="Calibri"/>
          <w:szCs w:val="28"/>
        </w:rPr>
      </w:pPr>
      <w:r w:rsidRPr="003173E0">
        <w:rPr>
          <w:rFonts w:ascii="Calibri" w:hAnsi="Calibri"/>
          <w:b/>
          <w:szCs w:val="28"/>
        </w:rPr>
        <w:t xml:space="preserve">Supervising Administrator </w:t>
      </w:r>
      <w:r w:rsidRPr="003173E0">
        <w:rPr>
          <w:rFonts w:ascii="Calibri" w:hAnsi="Calibri"/>
          <w:b/>
        </w:rPr>
        <w:t>(or designee)</w:t>
      </w:r>
      <w:r w:rsidRPr="003173E0">
        <w:rPr>
          <w:rFonts w:ascii="Calibri" w:hAnsi="Calibri"/>
        </w:rPr>
        <w:t xml:space="preserve"> </w:t>
      </w:r>
      <w:r w:rsidRPr="003173E0">
        <w:rPr>
          <w:rFonts w:ascii="Calibri" w:hAnsi="Calibri"/>
          <w:b/>
          <w:szCs w:val="28"/>
        </w:rPr>
        <w:t xml:space="preserve">Evaluation </w:t>
      </w:r>
      <w:r w:rsidRPr="008F744E">
        <w:rPr>
          <w:rFonts w:ascii="Calibri" w:hAnsi="Calibri"/>
          <w:b/>
          <w:szCs w:val="28"/>
        </w:rPr>
        <w:t>and</w:t>
      </w:r>
      <w:r w:rsidR="008F744E">
        <w:rPr>
          <w:rFonts w:ascii="Calibri" w:hAnsi="Calibri"/>
          <w:b/>
          <w:szCs w:val="28"/>
        </w:rPr>
        <w:t xml:space="preserve"> </w:t>
      </w:r>
      <w:r w:rsidRPr="008F744E">
        <w:rPr>
          <w:rFonts w:ascii="Calibri" w:hAnsi="Calibri"/>
          <w:b/>
          <w:szCs w:val="28"/>
        </w:rPr>
        <w:t>Supervising</w:t>
      </w:r>
      <w:r w:rsidRPr="003173E0">
        <w:rPr>
          <w:rFonts w:ascii="Calibri" w:hAnsi="Calibri"/>
          <w:b/>
          <w:szCs w:val="28"/>
        </w:rPr>
        <w:t xml:space="preserve"> Administrator Recommendation</w:t>
      </w:r>
      <w:r w:rsidRPr="003173E0">
        <w:rPr>
          <w:rFonts w:ascii="Calibri" w:hAnsi="Calibri"/>
          <w:b/>
          <w:szCs w:val="28"/>
        </w:rPr>
        <w:br/>
      </w:r>
      <w:r w:rsidRPr="003173E0">
        <w:rPr>
          <w:rFonts w:ascii="Calibri" w:hAnsi="Calibri"/>
          <w:szCs w:val="28"/>
        </w:rPr>
        <w:t>The Supervising Administrator reviews the observation documents and Division Chair recommendation memo and then makes a recommendation for eligible for re-employment, eligible for re-employment with qualification, or not eligible for re-employment. The Supervising Administrators recommendation and supporting documents are due to the Human Resources Department on or before the Friday of the 17</w:t>
      </w:r>
      <w:r w:rsidRPr="003173E0">
        <w:rPr>
          <w:rFonts w:ascii="Calibri" w:hAnsi="Calibri"/>
          <w:szCs w:val="28"/>
          <w:vertAlign w:val="superscript"/>
        </w:rPr>
        <w:t>th</w:t>
      </w:r>
      <w:r w:rsidRPr="003173E0">
        <w:rPr>
          <w:rFonts w:ascii="Calibri" w:hAnsi="Calibri"/>
          <w:szCs w:val="28"/>
        </w:rPr>
        <w:t xml:space="preserve"> week of the fall </w:t>
      </w:r>
      <w:r w:rsidR="0083451B">
        <w:rPr>
          <w:rFonts w:ascii="Calibri" w:hAnsi="Calibri"/>
          <w:szCs w:val="28"/>
        </w:rPr>
        <w:t>semester</w:t>
      </w:r>
      <w:r w:rsidRPr="003173E0">
        <w:rPr>
          <w:rFonts w:ascii="Calibri" w:hAnsi="Calibri"/>
          <w:szCs w:val="28"/>
        </w:rPr>
        <w:t xml:space="preserve">. </w:t>
      </w:r>
    </w:p>
    <w:p w:rsidR="00BD1EDB" w:rsidRPr="003173E0" w:rsidRDefault="00BD1EDB" w:rsidP="00BD1EDB">
      <w:pPr>
        <w:rPr>
          <w:rFonts w:ascii="Calibri" w:hAnsi="Calibri"/>
          <w:szCs w:val="28"/>
        </w:rPr>
      </w:pPr>
    </w:p>
    <w:p w:rsidR="00BF567D" w:rsidRDefault="00BF567D" w:rsidP="00BD1EDB">
      <w:pPr>
        <w:rPr>
          <w:rFonts w:ascii="Calibri" w:hAnsi="Calibri"/>
          <w:szCs w:val="28"/>
        </w:rPr>
      </w:pPr>
    </w:p>
    <w:tbl>
      <w:tblPr>
        <w:tblStyle w:val="TableGrid"/>
        <w:tblpPr w:leftFromText="180" w:rightFromText="180" w:vertAnchor="text" w:horzAnchor="page" w:tblpX="1549" w:tblpY="63"/>
        <w:tblW w:w="9018" w:type="dxa"/>
        <w:tblLayout w:type="fixed"/>
        <w:tblLook w:val="00BF"/>
      </w:tblPr>
      <w:tblGrid>
        <w:gridCol w:w="3258"/>
        <w:gridCol w:w="3960"/>
        <w:gridCol w:w="1800"/>
      </w:tblGrid>
      <w:tr w:rsidR="00782E6D" w:rsidRPr="00BF567D">
        <w:tc>
          <w:tcPr>
            <w:tcW w:w="3258" w:type="dxa"/>
          </w:tcPr>
          <w:p w:rsidR="00782E6D" w:rsidRPr="00BF567D" w:rsidRDefault="00782E6D" w:rsidP="00782E6D">
            <w:pPr>
              <w:rPr>
                <w:rFonts w:ascii="Calibri" w:hAnsi="Calibri"/>
                <w:b/>
                <w:sz w:val="24"/>
                <w:szCs w:val="28"/>
              </w:rPr>
            </w:pPr>
            <w:r w:rsidRPr="00BF567D">
              <w:rPr>
                <w:rFonts w:ascii="Calibri" w:hAnsi="Calibri"/>
                <w:b/>
                <w:sz w:val="24"/>
                <w:szCs w:val="28"/>
              </w:rPr>
              <w:t>Adjunct Faculty Evaluation Timeline</w:t>
            </w:r>
            <w:r w:rsidR="00FA2B46">
              <w:rPr>
                <w:rFonts w:ascii="Calibri" w:hAnsi="Calibri"/>
                <w:b/>
                <w:sz w:val="24"/>
                <w:szCs w:val="28"/>
              </w:rPr>
              <w:t xml:space="preserve"> </w:t>
            </w:r>
            <w:r w:rsidRPr="00BF567D">
              <w:rPr>
                <w:rFonts w:ascii="Calibri" w:hAnsi="Calibri"/>
                <w:b/>
                <w:sz w:val="24"/>
                <w:szCs w:val="28"/>
              </w:rPr>
              <w:t>Fall Semester</w:t>
            </w:r>
          </w:p>
        </w:tc>
        <w:tc>
          <w:tcPr>
            <w:tcW w:w="3960" w:type="dxa"/>
          </w:tcPr>
          <w:p w:rsidR="00782E6D" w:rsidRPr="00BF567D" w:rsidRDefault="00782E6D" w:rsidP="00782E6D">
            <w:pPr>
              <w:rPr>
                <w:rFonts w:ascii="Calibri" w:hAnsi="Calibri"/>
                <w:b/>
                <w:sz w:val="24"/>
                <w:szCs w:val="28"/>
              </w:rPr>
            </w:pPr>
          </w:p>
        </w:tc>
        <w:tc>
          <w:tcPr>
            <w:tcW w:w="1800" w:type="dxa"/>
          </w:tcPr>
          <w:p w:rsidR="00782E6D" w:rsidRPr="00BF567D" w:rsidRDefault="00782E6D" w:rsidP="00782E6D">
            <w:pPr>
              <w:rPr>
                <w:rFonts w:ascii="Calibri" w:hAnsi="Calibri"/>
                <w:b/>
                <w:szCs w:val="28"/>
              </w:rPr>
            </w:pPr>
          </w:p>
        </w:tc>
      </w:tr>
      <w:tr w:rsidR="00782E6D" w:rsidRPr="00BF567D">
        <w:tc>
          <w:tcPr>
            <w:tcW w:w="3258" w:type="dxa"/>
          </w:tcPr>
          <w:p w:rsidR="00782E6D" w:rsidRPr="00BF567D" w:rsidRDefault="00782E6D" w:rsidP="00782E6D">
            <w:pPr>
              <w:rPr>
                <w:rFonts w:ascii="Calibri" w:hAnsi="Calibri"/>
                <w:b/>
                <w:sz w:val="24"/>
                <w:szCs w:val="28"/>
              </w:rPr>
            </w:pPr>
            <w:r w:rsidRPr="00BF567D">
              <w:rPr>
                <w:rFonts w:ascii="Calibri" w:hAnsi="Calibri"/>
                <w:b/>
                <w:sz w:val="24"/>
                <w:szCs w:val="28"/>
              </w:rPr>
              <w:t>Document</w:t>
            </w:r>
          </w:p>
        </w:tc>
        <w:tc>
          <w:tcPr>
            <w:tcW w:w="3960" w:type="dxa"/>
          </w:tcPr>
          <w:p w:rsidR="00782E6D" w:rsidRPr="00BF567D" w:rsidRDefault="00782E6D" w:rsidP="00782E6D">
            <w:pPr>
              <w:rPr>
                <w:rFonts w:ascii="Calibri" w:hAnsi="Calibri"/>
                <w:b/>
                <w:sz w:val="24"/>
                <w:szCs w:val="28"/>
              </w:rPr>
            </w:pPr>
            <w:r w:rsidRPr="00BF567D">
              <w:rPr>
                <w:rFonts w:ascii="Calibri" w:hAnsi="Calibri"/>
                <w:b/>
                <w:sz w:val="24"/>
                <w:szCs w:val="28"/>
              </w:rPr>
              <w:t>Deadline</w:t>
            </w:r>
          </w:p>
        </w:tc>
        <w:tc>
          <w:tcPr>
            <w:tcW w:w="1800" w:type="dxa"/>
          </w:tcPr>
          <w:p w:rsidR="00782E6D" w:rsidRPr="00BF567D" w:rsidRDefault="00B53504" w:rsidP="00782E6D">
            <w:pPr>
              <w:rPr>
                <w:rFonts w:ascii="Calibri" w:hAnsi="Calibri"/>
                <w:b/>
                <w:szCs w:val="28"/>
              </w:rPr>
            </w:pPr>
            <w:r>
              <w:rPr>
                <w:rFonts w:ascii="Calibri" w:hAnsi="Calibri"/>
                <w:b/>
                <w:sz w:val="24"/>
                <w:szCs w:val="28"/>
              </w:rPr>
              <w:t>Specific Date</w:t>
            </w: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Curriculum Packet (if applicable)</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End of the 7</w:t>
            </w:r>
            <w:r w:rsidRPr="00BF567D">
              <w:rPr>
                <w:rFonts w:ascii="Calibri" w:hAnsi="Calibri"/>
                <w:sz w:val="24"/>
                <w:szCs w:val="28"/>
                <w:vertAlign w:val="superscript"/>
              </w:rPr>
              <w:t>th</w:t>
            </w:r>
            <w:r w:rsidRPr="00BF567D">
              <w:rPr>
                <w:rFonts w:ascii="Calibri" w:hAnsi="Calibri"/>
                <w:sz w:val="24"/>
                <w:szCs w:val="28"/>
              </w:rPr>
              <w:t xml:space="preserve"> week of the semester to the Division Chair and Supervising Administrator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 xml:space="preserve">Classroom or Workplace </w:t>
            </w:r>
          </w:p>
          <w:p w:rsidR="00782E6D" w:rsidRPr="00BF567D" w:rsidRDefault="00782E6D" w:rsidP="00782E6D">
            <w:pPr>
              <w:rPr>
                <w:rFonts w:ascii="Calibri" w:hAnsi="Calibri"/>
                <w:sz w:val="24"/>
                <w:szCs w:val="28"/>
              </w:rPr>
            </w:pPr>
            <w:r w:rsidRPr="00BF567D">
              <w:rPr>
                <w:rFonts w:ascii="Calibri" w:hAnsi="Calibri"/>
                <w:sz w:val="24"/>
                <w:szCs w:val="28"/>
              </w:rPr>
              <w:t>Observations</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Within the 3</w:t>
            </w:r>
            <w:r w:rsidRPr="00BF567D">
              <w:rPr>
                <w:rFonts w:ascii="Calibri" w:hAnsi="Calibri"/>
                <w:sz w:val="24"/>
                <w:szCs w:val="28"/>
                <w:vertAlign w:val="superscript"/>
              </w:rPr>
              <w:t>rd</w:t>
            </w:r>
            <w:r w:rsidRPr="00BF567D">
              <w:rPr>
                <w:rFonts w:ascii="Calibri" w:hAnsi="Calibri"/>
                <w:sz w:val="24"/>
                <w:szCs w:val="28"/>
              </w:rPr>
              <w:t xml:space="preserve"> to 7</w:t>
            </w:r>
            <w:r w:rsidRPr="00BF567D">
              <w:rPr>
                <w:rFonts w:ascii="Calibri" w:hAnsi="Calibri"/>
                <w:sz w:val="24"/>
                <w:szCs w:val="28"/>
                <w:vertAlign w:val="superscript"/>
              </w:rPr>
              <w:t>th</w:t>
            </w:r>
            <w:r w:rsidRPr="00BF567D">
              <w:rPr>
                <w:rFonts w:ascii="Calibri" w:hAnsi="Calibri"/>
                <w:sz w:val="24"/>
                <w:szCs w:val="28"/>
              </w:rPr>
              <w:t xml:space="preserve"> weeks of the semester for short-term classes</w:t>
            </w:r>
          </w:p>
          <w:p w:rsidR="00782E6D" w:rsidRPr="00BF567D" w:rsidRDefault="00782E6D" w:rsidP="00782E6D">
            <w:pPr>
              <w:rPr>
                <w:rFonts w:ascii="Calibri" w:hAnsi="Calibri"/>
                <w:sz w:val="24"/>
                <w:szCs w:val="28"/>
              </w:rPr>
            </w:pPr>
            <w:r w:rsidRPr="00BF567D">
              <w:rPr>
                <w:rFonts w:ascii="Calibri" w:hAnsi="Calibri"/>
                <w:sz w:val="24"/>
                <w:szCs w:val="28"/>
              </w:rPr>
              <w:t>Within the 8</w:t>
            </w:r>
            <w:r w:rsidRPr="00BF567D">
              <w:rPr>
                <w:rFonts w:ascii="Calibri" w:hAnsi="Calibri"/>
                <w:sz w:val="24"/>
                <w:szCs w:val="28"/>
                <w:vertAlign w:val="superscript"/>
              </w:rPr>
              <w:t>th</w:t>
            </w:r>
            <w:r w:rsidRPr="00BF567D">
              <w:rPr>
                <w:rFonts w:ascii="Calibri" w:hAnsi="Calibri"/>
                <w:sz w:val="24"/>
                <w:szCs w:val="28"/>
              </w:rPr>
              <w:t xml:space="preserve"> to 16</w:t>
            </w:r>
            <w:r w:rsidRPr="00BF567D">
              <w:rPr>
                <w:rFonts w:ascii="Calibri" w:hAnsi="Calibri"/>
                <w:sz w:val="24"/>
                <w:szCs w:val="28"/>
                <w:vertAlign w:val="superscript"/>
              </w:rPr>
              <w:t>th</w:t>
            </w:r>
            <w:r w:rsidRPr="00BF567D">
              <w:rPr>
                <w:rFonts w:ascii="Calibri" w:hAnsi="Calibri"/>
                <w:sz w:val="24"/>
                <w:szCs w:val="28"/>
              </w:rPr>
              <w:t xml:space="preserve"> weeks of the semester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Distance Learning Observation (if applicable)</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Within the 3</w:t>
            </w:r>
            <w:r w:rsidRPr="00BF567D">
              <w:rPr>
                <w:rFonts w:ascii="Calibri" w:hAnsi="Calibri"/>
                <w:sz w:val="24"/>
                <w:szCs w:val="28"/>
                <w:vertAlign w:val="superscript"/>
              </w:rPr>
              <w:t>rd</w:t>
            </w:r>
            <w:r w:rsidRPr="00BF567D">
              <w:rPr>
                <w:rFonts w:ascii="Calibri" w:hAnsi="Calibri"/>
                <w:sz w:val="24"/>
                <w:szCs w:val="28"/>
              </w:rPr>
              <w:t xml:space="preserve"> to 7</w:t>
            </w:r>
            <w:r w:rsidRPr="00BF567D">
              <w:rPr>
                <w:rFonts w:ascii="Calibri" w:hAnsi="Calibri"/>
                <w:sz w:val="24"/>
                <w:szCs w:val="28"/>
                <w:vertAlign w:val="superscript"/>
              </w:rPr>
              <w:t>th</w:t>
            </w:r>
            <w:r w:rsidRPr="00BF567D">
              <w:rPr>
                <w:rFonts w:ascii="Calibri" w:hAnsi="Calibri"/>
                <w:sz w:val="24"/>
                <w:szCs w:val="28"/>
              </w:rPr>
              <w:t xml:space="preserve"> weeks of the semester for short-term classes</w:t>
            </w:r>
          </w:p>
          <w:p w:rsidR="00782E6D" w:rsidRPr="00BF567D" w:rsidRDefault="00782E6D" w:rsidP="00782E6D">
            <w:pPr>
              <w:rPr>
                <w:rFonts w:ascii="Calibri" w:hAnsi="Calibri"/>
                <w:sz w:val="24"/>
                <w:szCs w:val="28"/>
              </w:rPr>
            </w:pPr>
            <w:r w:rsidRPr="00BF567D">
              <w:rPr>
                <w:rFonts w:ascii="Calibri" w:hAnsi="Calibri"/>
                <w:sz w:val="24"/>
                <w:szCs w:val="28"/>
              </w:rPr>
              <w:t>Within the 8</w:t>
            </w:r>
            <w:r w:rsidRPr="00BF567D">
              <w:rPr>
                <w:rFonts w:ascii="Calibri" w:hAnsi="Calibri"/>
                <w:sz w:val="24"/>
                <w:szCs w:val="28"/>
                <w:vertAlign w:val="superscript"/>
              </w:rPr>
              <w:t>th</w:t>
            </w:r>
            <w:r w:rsidRPr="00BF567D">
              <w:rPr>
                <w:rFonts w:ascii="Calibri" w:hAnsi="Calibri"/>
                <w:sz w:val="24"/>
                <w:szCs w:val="28"/>
              </w:rPr>
              <w:t xml:space="preserve"> to 16</w:t>
            </w:r>
            <w:r w:rsidRPr="00BF567D">
              <w:rPr>
                <w:rFonts w:ascii="Calibri" w:hAnsi="Calibri"/>
                <w:sz w:val="24"/>
                <w:szCs w:val="28"/>
                <w:vertAlign w:val="superscript"/>
              </w:rPr>
              <w:t>th</w:t>
            </w:r>
            <w:r w:rsidRPr="00BF567D">
              <w:rPr>
                <w:rFonts w:ascii="Calibri" w:hAnsi="Calibri"/>
                <w:sz w:val="24"/>
                <w:szCs w:val="28"/>
              </w:rPr>
              <w:t xml:space="preserve"> weeks of the semester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 xml:space="preserve">Student Evaluations </w:t>
            </w:r>
          </w:p>
          <w:p w:rsidR="00782E6D" w:rsidRPr="00BF567D" w:rsidRDefault="00782E6D" w:rsidP="00782E6D">
            <w:pPr>
              <w:rPr>
                <w:rFonts w:ascii="Calibri" w:hAnsi="Calibri"/>
                <w:sz w:val="24"/>
                <w:szCs w:val="28"/>
              </w:rPr>
            </w:pPr>
            <w:r w:rsidRPr="00BF567D">
              <w:rPr>
                <w:rFonts w:ascii="Calibri" w:hAnsi="Calibri"/>
                <w:sz w:val="24"/>
                <w:szCs w:val="28"/>
              </w:rPr>
              <w:t>(if applicable)</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 xml:space="preserve">HRD &amp; DL disseminate by end of the 3rd week of </w:t>
            </w:r>
            <w:r w:rsidR="00942CE2">
              <w:rPr>
                <w:rFonts w:ascii="Calibri" w:hAnsi="Calibri"/>
                <w:sz w:val="24"/>
                <w:szCs w:val="28"/>
              </w:rPr>
              <w:t xml:space="preserve">the </w:t>
            </w:r>
            <w:r w:rsidRPr="00BF567D">
              <w:rPr>
                <w:rFonts w:ascii="Calibri" w:hAnsi="Calibri"/>
                <w:sz w:val="24"/>
                <w:szCs w:val="28"/>
              </w:rPr>
              <w:t>semester; Student completion within the 4</w:t>
            </w:r>
            <w:r w:rsidRPr="00BF567D">
              <w:rPr>
                <w:rFonts w:ascii="Calibri" w:hAnsi="Calibri"/>
                <w:sz w:val="24"/>
                <w:szCs w:val="28"/>
                <w:vertAlign w:val="superscript"/>
              </w:rPr>
              <w:t>th</w:t>
            </w:r>
            <w:r w:rsidRPr="00BF567D">
              <w:rPr>
                <w:rFonts w:ascii="Calibri" w:hAnsi="Calibri"/>
                <w:sz w:val="24"/>
                <w:szCs w:val="28"/>
              </w:rPr>
              <w:t xml:space="preserve"> to 8</w:t>
            </w:r>
            <w:r w:rsidRPr="00BF567D">
              <w:rPr>
                <w:rFonts w:ascii="Calibri" w:hAnsi="Calibri"/>
                <w:sz w:val="24"/>
                <w:szCs w:val="28"/>
                <w:vertAlign w:val="superscript"/>
              </w:rPr>
              <w:t>th</w:t>
            </w:r>
            <w:r w:rsidRPr="00BF567D">
              <w:rPr>
                <w:rFonts w:ascii="Calibri" w:hAnsi="Calibri"/>
                <w:sz w:val="24"/>
                <w:szCs w:val="28"/>
              </w:rPr>
              <w:t xml:space="preserve"> weeks of the semester for short-term classes</w:t>
            </w:r>
          </w:p>
          <w:p w:rsidR="00782E6D" w:rsidRPr="00BF567D" w:rsidRDefault="00782E6D" w:rsidP="00782E6D">
            <w:pPr>
              <w:rPr>
                <w:rFonts w:ascii="Calibri" w:hAnsi="Calibri"/>
                <w:sz w:val="24"/>
                <w:szCs w:val="28"/>
              </w:rPr>
            </w:pPr>
            <w:r w:rsidRPr="00BF567D">
              <w:rPr>
                <w:rFonts w:ascii="Calibri" w:hAnsi="Calibri"/>
                <w:sz w:val="24"/>
                <w:szCs w:val="28"/>
              </w:rPr>
              <w:t>HRD &amp; DL disseminate by end of the 9</w:t>
            </w:r>
            <w:r w:rsidRPr="00BF567D">
              <w:rPr>
                <w:rFonts w:ascii="Calibri" w:hAnsi="Calibri"/>
                <w:sz w:val="24"/>
                <w:szCs w:val="28"/>
                <w:vertAlign w:val="superscript"/>
              </w:rPr>
              <w:t>th</w:t>
            </w:r>
            <w:r w:rsidRPr="00BF567D">
              <w:rPr>
                <w:rFonts w:ascii="Calibri" w:hAnsi="Calibri"/>
                <w:sz w:val="24"/>
                <w:szCs w:val="28"/>
              </w:rPr>
              <w:t xml:space="preserve"> week of </w:t>
            </w:r>
            <w:r w:rsidR="00942CE2">
              <w:rPr>
                <w:rFonts w:ascii="Calibri" w:hAnsi="Calibri"/>
                <w:sz w:val="24"/>
                <w:szCs w:val="28"/>
              </w:rPr>
              <w:t xml:space="preserve">the </w:t>
            </w:r>
            <w:r w:rsidRPr="00BF567D">
              <w:rPr>
                <w:rFonts w:ascii="Calibri" w:hAnsi="Calibri"/>
                <w:sz w:val="24"/>
                <w:szCs w:val="28"/>
              </w:rPr>
              <w:t>semester; Student completion within the 10</w:t>
            </w:r>
            <w:r w:rsidRPr="00BF567D">
              <w:rPr>
                <w:rFonts w:ascii="Calibri" w:hAnsi="Calibri"/>
                <w:sz w:val="24"/>
                <w:szCs w:val="28"/>
                <w:vertAlign w:val="superscript"/>
              </w:rPr>
              <w:t>th</w:t>
            </w:r>
            <w:r w:rsidRPr="00BF567D">
              <w:rPr>
                <w:rFonts w:ascii="Calibri" w:hAnsi="Calibri"/>
                <w:sz w:val="24"/>
                <w:szCs w:val="28"/>
              </w:rPr>
              <w:t xml:space="preserve"> to 13</w:t>
            </w:r>
            <w:r w:rsidRPr="00BF567D">
              <w:rPr>
                <w:rFonts w:ascii="Calibri" w:hAnsi="Calibri"/>
                <w:sz w:val="24"/>
                <w:szCs w:val="28"/>
                <w:vertAlign w:val="superscript"/>
              </w:rPr>
              <w:t>th</w:t>
            </w:r>
            <w:r w:rsidRPr="00BF567D">
              <w:rPr>
                <w:rFonts w:ascii="Calibri" w:hAnsi="Calibri"/>
                <w:sz w:val="24"/>
                <w:szCs w:val="28"/>
              </w:rPr>
              <w:t xml:space="preserve"> weeks of the semester </w:t>
            </w:r>
          </w:p>
          <w:p w:rsidR="00782E6D" w:rsidRPr="00BF567D" w:rsidRDefault="00782E6D" w:rsidP="00782E6D">
            <w:pPr>
              <w:rPr>
                <w:rFonts w:ascii="Calibri" w:hAnsi="Calibri"/>
                <w:sz w:val="24"/>
                <w:szCs w:val="28"/>
              </w:rPr>
            </w:pPr>
            <w:r w:rsidRPr="00BF567D">
              <w:rPr>
                <w:rFonts w:ascii="Calibri" w:hAnsi="Calibri"/>
                <w:sz w:val="24"/>
                <w:szCs w:val="28"/>
              </w:rPr>
              <w:t>For counselors HRD disseminates within the 1</w:t>
            </w:r>
            <w:r w:rsidRPr="00BF567D">
              <w:rPr>
                <w:rFonts w:ascii="Calibri" w:hAnsi="Calibri"/>
                <w:sz w:val="24"/>
                <w:szCs w:val="28"/>
                <w:vertAlign w:val="superscript"/>
              </w:rPr>
              <w:t>st</w:t>
            </w:r>
            <w:r w:rsidRPr="00BF567D">
              <w:rPr>
                <w:rFonts w:ascii="Calibri" w:hAnsi="Calibri"/>
                <w:sz w:val="24"/>
                <w:szCs w:val="28"/>
              </w:rPr>
              <w:t xml:space="preserve"> to 13</w:t>
            </w:r>
            <w:r w:rsidRPr="00BF567D">
              <w:rPr>
                <w:rFonts w:ascii="Calibri" w:hAnsi="Calibri"/>
                <w:sz w:val="24"/>
                <w:szCs w:val="28"/>
                <w:vertAlign w:val="superscript"/>
              </w:rPr>
              <w:t>th</w:t>
            </w:r>
            <w:r w:rsidRPr="00BF567D">
              <w:rPr>
                <w:rFonts w:ascii="Calibri" w:hAnsi="Calibri"/>
                <w:sz w:val="24"/>
                <w:szCs w:val="28"/>
              </w:rPr>
              <w:t xml:space="preserve"> weeks of the semester; Student completion by end of the 13</w:t>
            </w:r>
            <w:r w:rsidRPr="00BF567D">
              <w:rPr>
                <w:rFonts w:ascii="Calibri" w:hAnsi="Calibri"/>
                <w:sz w:val="24"/>
                <w:szCs w:val="28"/>
                <w:vertAlign w:val="superscript"/>
              </w:rPr>
              <w:t>th</w:t>
            </w:r>
            <w:r w:rsidRPr="00BF567D">
              <w:rPr>
                <w:rFonts w:ascii="Calibri" w:hAnsi="Calibri"/>
                <w:sz w:val="24"/>
                <w:szCs w:val="28"/>
              </w:rPr>
              <w:t xml:space="preserve"> week</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Division Chair (or designee) Evaluation</w:t>
            </w:r>
          </w:p>
          <w:p w:rsidR="00782E6D" w:rsidRPr="00BF567D" w:rsidRDefault="00782E6D" w:rsidP="00782E6D">
            <w:pPr>
              <w:rPr>
                <w:rFonts w:ascii="Calibri" w:hAnsi="Calibri"/>
                <w:sz w:val="24"/>
                <w:szCs w:val="28"/>
              </w:rPr>
            </w:pPr>
            <w:r w:rsidRPr="00BF567D">
              <w:rPr>
                <w:rFonts w:ascii="Calibri" w:hAnsi="Calibri"/>
                <w:sz w:val="24"/>
                <w:szCs w:val="28"/>
              </w:rPr>
              <w:t xml:space="preserve">Division Chair Recommendation </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On or before the Friday of the 16</w:t>
            </w:r>
            <w:r w:rsidRPr="00BF567D">
              <w:rPr>
                <w:rFonts w:ascii="Calibri" w:hAnsi="Calibri"/>
                <w:sz w:val="24"/>
                <w:szCs w:val="28"/>
                <w:vertAlign w:val="superscript"/>
              </w:rPr>
              <w:t>th</w:t>
            </w:r>
            <w:r w:rsidRPr="00BF567D">
              <w:rPr>
                <w:rFonts w:ascii="Calibri" w:hAnsi="Calibri"/>
                <w:sz w:val="24"/>
                <w:szCs w:val="28"/>
              </w:rPr>
              <w:t xml:space="preserve"> week of the semester to the Supervising Administrator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 xml:space="preserve">Supervising Administrator (or designee) Evaluation and Supervising Administrator </w:t>
            </w:r>
            <w:r w:rsidRPr="00BF567D">
              <w:rPr>
                <w:rFonts w:ascii="Calibri" w:hAnsi="Calibri"/>
                <w:sz w:val="24"/>
              </w:rPr>
              <w:t>Recommendation</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On or before the Friday of the 17</w:t>
            </w:r>
            <w:r w:rsidRPr="00BF567D">
              <w:rPr>
                <w:rFonts w:ascii="Calibri" w:hAnsi="Calibri"/>
                <w:sz w:val="24"/>
                <w:szCs w:val="28"/>
                <w:vertAlign w:val="superscript"/>
              </w:rPr>
              <w:t>th</w:t>
            </w:r>
            <w:r w:rsidRPr="00BF567D">
              <w:rPr>
                <w:rFonts w:ascii="Calibri" w:hAnsi="Calibri"/>
                <w:sz w:val="24"/>
                <w:szCs w:val="28"/>
              </w:rPr>
              <w:t xml:space="preserve"> week of the semester to the Human Resources Department</w:t>
            </w:r>
          </w:p>
        </w:tc>
        <w:tc>
          <w:tcPr>
            <w:tcW w:w="1800" w:type="dxa"/>
          </w:tcPr>
          <w:p w:rsidR="00782E6D" w:rsidRPr="00BF567D" w:rsidRDefault="00782E6D" w:rsidP="00782E6D">
            <w:pPr>
              <w:rPr>
                <w:rFonts w:ascii="Calibri" w:hAnsi="Calibri"/>
                <w:szCs w:val="28"/>
              </w:rPr>
            </w:pPr>
          </w:p>
        </w:tc>
      </w:tr>
    </w:tbl>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D1EDB" w:rsidRPr="003173E0" w:rsidRDefault="00BD1EDB" w:rsidP="00BD1EDB">
      <w:pPr>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rPr>
      </w:pPr>
    </w:p>
    <w:p w:rsidR="00A637C9" w:rsidRDefault="00A637C9"/>
    <w:sectPr w:rsidR="00A637C9" w:rsidSect="00A637C9">
      <w:headerReference w:type="default" r:id="rId6"/>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6D" w:rsidRPr="002E1FF4" w:rsidRDefault="00782E6D" w:rsidP="00A637C9">
    <w:pPr>
      <w:pStyle w:val="Header"/>
      <w:jc w:val="right"/>
      <w:rPr>
        <w:sz w:val="22"/>
        <w:szCs w:val="22"/>
      </w:rPr>
    </w:pPr>
    <w:r>
      <w:rPr>
        <w:sz w:val="18"/>
        <w:szCs w:val="18"/>
      </w:rPr>
      <w:t xml:space="preserve">Fall Semester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0C2A"/>
    <w:multiLevelType w:val="hybridMultilevel"/>
    <w:tmpl w:val="92BCCC5E"/>
    <w:lvl w:ilvl="0" w:tplc="04090001">
      <w:start w:val="1"/>
      <w:numFmt w:val="bullet"/>
      <w:lvlText w:val=""/>
      <w:lvlJc w:val="left"/>
      <w:pPr>
        <w:ind w:left="1440" w:hanging="360"/>
      </w:pPr>
      <w:rPr>
        <w:rFonts w:ascii="Symbol" w:hAnsi="Symbol" w:cs="Aria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cs="Tahoma" w:hint="default"/>
      </w:rPr>
    </w:lvl>
    <w:lvl w:ilvl="3" w:tplc="04090001" w:tentative="1">
      <w:start w:val="1"/>
      <w:numFmt w:val="bullet"/>
      <w:lvlText w:val=""/>
      <w:lvlJc w:val="left"/>
      <w:pPr>
        <w:ind w:left="3600" w:hanging="360"/>
      </w:pPr>
      <w:rPr>
        <w:rFonts w:ascii="Symbol" w:hAnsi="Symbol" w:cs="Aria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cs="Tahoma" w:hint="default"/>
      </w:rPr>
    </w:lvl>
    <w:lvl w:ilvl="6" w:tplc="04090001" w:tentative="1">
      <w:start w:val="1"/>
      <w:numFmt w:val="bullet"/>
      <w:lvlText w:val=""/>
      <w:lvlJc w:val="left"/>
      <w:pPr>
        <w:ind w:left="5760" w:hanging="360"/>
      </w:pPr>
      <w:rPr>
        <w:rFonts w:ascii="Symbol" w:hAnsi="Symbol" w:cs="Aria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cs="Tahoma" w:hint="default"/>
      </w:rPr>
    </w:lvl>
  </w:abstractNum>
  <w:abstractNum w:abstractNumId="1">
    <w:nsid w:val="41F921EE"/>
    <w:multiLevelType w:val="hybridMultilevel"/>
    <w:tmpl w:val="FEA24590"/>
    <w:lvl w:ilvl="0" w:tplc="FC222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1F4A"/>
    <w:rsid w:val="00033BCB"/>
    <w:rsid w:val="00060FDF"/>
    <w:rsid w:val="000634E5"/>
    <w:rsid w:val="00125CB5"/>
    <w:rsid w:val="00173C23"/>
    <w:rsid w:val="00177FB6"/>
    <w:rsid w:val="00186F50"/>
    <w:rsid w:val="001D0AFC"/>
    <w:rsid w:val="0030683D"/>
    <w:rsid w:val="003173E0"/>
    <w:rsid w:val="0032575D"/>
    <w:rsid w:val="003E1A12"/>
    <w:rsid w:val="004613D0"/>
    <w:rsid w:val="004D6909"/>
    <w:rsid w:val="00532CBC"/>
    <w:rsid w:val="00542321"/>
    <w:rsid w:val="005C4631"/>
    <w:rsid w:val="00635FB3"/>
    <w:rsid w:val="006B5889"/>
    <w:rsid w:val="006F1AD7"/>
    <w:rsid w:val="00723BCA"/>
    <w:rsid w:val="00782E6D"/>
    <w:rsid w:val="007C00D5"/>
    <w:rsid w:val="00810224"/>
    <w:rsid w:val="0083451B"/>
    <w:rsid w:val="0089124C"/>
    <w:rsid w:val="008E1ED9"/>
    <w:rsid w:val="008F2E8D"/>
    <w:rsid w:val="008F744E"/>
    <w:rsid w:val="00942CE2"/>
    <w:rsid w:val="00A31F4A"/>
    <w:rsid w:val="00A637C9"/>
    <w:rsid w:val="00AB6222"/>
    <w:rsid w:val="00B53504"/>
    <w:rsid w:val="00B95163"/>
    <w:rsid w:val="00BD1EDB"/>
    <w:rsid w:val="00BF567D"/>
    <w:rsid w:val="00CD4D6C"/>
    <w:rsid w:val="00CE4A43"/>
    <w:rsid w:val="00DB545A"/>
    <w:rsid w:val="00E34D84"/>
    <w:rsid w:val="00F452C1"/>
    <w:rsid w:val="00FA2B46"/>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DB"/>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BD1EDB"/>
    <w:rPr>
      <w:szCs w:val="20"/>
    </w:rPr>
  </w:style>
  <w:style w:type="character" w:customStyle="1" w:styleId="BodyTextChar">
    <w:name w:val="Body Text Char"/>
    <w:basedOn w:val="DefaultParagraphFont"/>
    <w:link w:val="BodyText"/>
    <w:rsid w:val="00BD1EDB"/>
    <w:rPr>
      <w:rFonts w:ascii="Times New Roman" w:eastAsia="Times New Roman" w:hAnsi="Times New Roman" w:cs="Times New Roman"/>
      <w:szCs w:val="20"/>
    </w:rPr>
  </w:style>
  <w:style w:type="paragraph" w:styleId="Header">
    <w:name w:val="header"/>
    <w:basedOn w:val="Normal"/>
    <w:link w:val="HeaderChar"/>
    <w:rsid w:val="00BD1EDB"/>
    <w:pPr>
      <w:tabs>
        <w:tab w:val="center" w:pos="4320"/>
        <w:tab w:val="right" w:pos="8640"/>
      </w:tabs>
    </w:pPr>
  </w:style>
  <w:style w:type="character" w:customStyle="1" w:styleId="HeaderChar">
    <w:name w:val="Header Char"/>
    <w:basedOn w:val="DefaultParagraphFont"/>
    <w:link w:val="Header"/>
    <w:rsid w:val="00BD1EDB"/>
    <w:rPr>
      <w:rFonts w:ascii="Times New Roman" w:eastAsia="Times New Roman" w:hAnsi="Times New Roman" w:cs="Times New Roman"/>
    </w:rPr>
  </w:style>
  <w:style w:type="paragraph" w:styleId="Footer">
    <w:name w:val="footer"/>
    <w:basedOn w:val="Normal"/>
    <w:link w:val="FooterChar"/>
    <w:rsid w:val="00BD1EDB"/>
    <w:pPr>
      <w:tabs>
        <w:tab w:val="center" w:pos="4320"/>
        <w:tab w:val="right" w:pos="8640"/>
      </w:tabs>
    </w:pPr>
  </w:style>
  <w:style w:type="character" w:customStyle="1" w:styleId="FooterChar">
    <w:name w:val="Footer Char"/>
    <w:basedOn w:val="DefaultParagraphFont"/>
    <w:link w:val="Footer"/>
    <w:rsid w:val="00BD1EDB"/>
    <w:rPr>
      <w:rFonts w:ascii="Times New Roman" w:eastAsia="Times New Roman" w:hAnsi="Times New Roman" w:cs="Times New Roman"/>
    </w:rPr>
  </w:style>
  <w:style w:type="table" w:styleId="TableGrid">
    <w:name w:val="Table Grid"/>
    <w:basedOn w:val="TableNormal"/>
    <w:uiPriority w:val="59"/>
    <w:rsid w:val="00BD1EDB"/>
    <w:pPr>
      <w:spacing w:after="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1EDB"/>
    <w:pPr>
      <w:spacing w:after="200" w:line="276" w:lineRule="auto"/>
      <w:ind w:left="720"/>
      <w:contextualSpacing/>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1083</Words>
  <Characters>6176</Characters>
  <Application>Microsoft Macintosh Word</Application>
  <DocSecurity>0</DocSecurity>
  <Lines>51</Lines>
  <Paragraphs>12</Paragraphs>
  <ScaleCrop>false</ScaleCrop>
  <Company>Taft College</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cp:lastModifiedBy>Taft College</cp:lastModifiedBy>
  <cp:revision>5</cp:revision>
  <dcterms:created xsi:type="dcterms:W3CDTF">2019-05-23T16:16:00Z</dcterms:created>
  <dcterms:modified xsi:type="dcterms:W3CDTF">2019-05-23T16:26:00Z</dcterms:modified>
</cp:coreProperties>
</file>