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221B7" w14:textId="77777777" w:rsidR="002D76F6" w:rsidRPr="00F6086F" w:rsidRDefault="00FB7DEA" w:rsidP="002D76F6">
      <w:pPr>
        <w:spacing w:before="77" w:line="320" w:lineRule="exact"/>
        <w:ind w:left="100"/>
        <w:jc w:val="center"/>
        <w:rPr>
          <w:b/>
          <w:sz w:val="18"/>
          <w:szCs w:val="18"/>
        </w:rPr>
      </w:pPr>
      <w:bookmarkStart w:id="0" w:name="_GoBack"/>
      <w:bookmarkEnd w:id="0"/>
      <w:r w:rsidRPr="00F6086F">
        <w:rPr>
          <w:b/>
          <w:sz w:val="28"/>
        </w:rPr>
        <w:t>2021-2022</w:t>
      </w:r>
      <w:r w:rsidR="002D76F6" w:rsidRPr="00F6086F">
        <w:rPr>
          <w:b/>
          <w:sz w:val="28"/>
        </w:rPr>
        <w:t xml:space="preserve"> Work Study Process</w:t>
      </w:r>
    </w:p>
    <w:p w14:paraId="4DB41F5A" w14:textId="77777777" w:rsidR="002312D7" w:rsidRPr="00F6086F" w:rsidRDefault="00A42ABA" w:rsidP="002D76F6">
      <w:pPr>
        <w:pStyle w:val="BodyText"/>
        <w:spacing w:line="274" w:lineRule="exact"/>
        <w:ind w:left="100"/>
        <w:jc w:val="center"/>
      </w:pPr>
      <w:r w:rsidRPr="00F6086F">
        <w:t xml:space="preserve">Process for </w:t>
      </w:r>
      <w:r w:rsidR="002D76F6" w:rsidRPr="00F6086F">
        <w:t>completion to place students in on-campus positions.</w:t>
      </w:r>
    </w:p>
    <w:p w14:paraId="1223B08A" w14:textId="77777777" w:rsidR="002312D7" w:rsidRPr="00F6086F" w:rsidRDefault="002312D7">
      <w:pPr>
        <w:pStyle w:val="BodyText"/>
        <w:spacing w:before="6"/>
        <w:ind w:left="0"/>
      </w:pPr>
    </w:p>
    <w:p w14:paraId="7E3866BC" w14:textId="77777777" w:rsidR="002312D7" w:rsidRPr="00F6086F" w:rsidRDefault="002D76F6">
      <w:pPr>
        <w:pStyle w:val="ListParagraph"/>
        <w:numPr>
          <w:ilvl w:val="0"/>
          <w:numId w:val="2"/>
        </w:numPr>
        <w:tabs>
          <w:tab w:val="left" w:pos="821"/>
        </w:tabs>
        <w:ind w:right="509"/>
        <w:rPr>
          <w:sz w:val="24"/>
        </w:rPr>
      </w:pPr>
      <w:r w:rsidRPr="00F6086F">
        <w:rPr>
          <w:sz w:val="24"/>
        </w:rPr>
        <w:t xml:space="preserve">When a student inquires about a student worker </w:t>
      </w:r>
      <w:r w:rsidR="004F496B" w:rsidRPr="00F6086F">
        <w:rPr>
          <w:sz w:val="24"/>
        </w:rPr>
        <w:t>job,</w:t>
      </w:r>
      <w:r w:rsidRPr="00F6086F">
        <w:rPr>
          <w:sz w:val="24"/>
        </w:rPr>
        <w:t xml:space="preserve"> </w:t>
      </w:r>
      <w:r w:rsidR="004F496B" w:rsidRPr="00F6086F">
        <w:rPr>
          <w:sz w:val="24"/>
        </w:rPr>
        <w:t xml:space="preserve">we direct them </w:t>
      </w:r>
      <w:r w:rsidRPr="00F6086F">
        <w:rPr>
          <w:sz w:val="24"/>
        </w:rPr>
        <w:t>to create an account in</w:t>
      </w:r>
      <w:r w:rsidRPr="00F6086F">
        <w:rPr>
          <w:spacing w:val="-12"/>
          <w:sz w:val="24"/>
        </w:rPr>
        <w:t xml:space="preserve"> </w:t>
      </w:r>
      <w:r w:rsidRPr="00F6086F">
        <w:rPr>
          <w:sz w:val="24"/>
        </w:rPr>
        <w:t xml:space="preserve">College Central Network (CCN) and upload or build a </w:t>
      </w:r>
      <w:r w:rsidRPr="00F6086F">
        <w:rPr>
          <w:b/>
          <w:sz w:val="24"/>
        </w:rPr>
        <w:t xml:space="preserve">professional </w:t>
      </w:r>
      <w:r w:rsidRPr="00F6086F">
        <w:rPr>
          <w:sz w:val="24"/>
        </w:rPr>
        <w:t xml:space="preserve">resume. </w:t>
      </w:r>
    </w:p>
    <w:p w14:paraId="54CA3ADF" w14:textId="1A67FF7F" w:rsidR="002312D7" w:rsidRPr="00F6086F" w:rsidRDefault="002D76F6">
      <w:pPr>
        <w:pStyle w:val="ListParagraph"/>
        <w:numPr>
          <w:ilvl w:val="0"/>
          <w:numId w:val="2"/>
        </w:numPr>
        <w:tabs>
          <w:tab w:val="left" w:pos="821"/>
        </w:tabs>
        <w:ind w:right="377"/>
        <w:rPr>
          <w:sz w:val="24"/>
        </w:rPr>
      </w:pPr>
      <w:r w:rsidRPr="00F6086F">
        <w:rPr>
          <w:sz w:val="24"/>
        </w:rPr>
        <w:t>Supervisor</w:t>
      </w:r>
      <w:r w:rsidR="00F6086F">
        <w:rPr>
          <w:sz w:val="24"/>
        </w:rPr>
        <w:t xml:space="preserve"> submits</w:t>
      </w:r>
      <w:r w:rsidR="00A47F1A" w:rsidRPr="00F6086F">
        <w:rPr>
          <w:sz w:val="24"/>
        </w:rPr>
        <w:t xml:space="preserve"> their positions(s) in </w:t>
      </w:r>
      <w:r w:rsidR="00A47F1A" w:rsidRPr="00F6086F">
        <w:rPr>
          <w:b/>
          <w:sz w:val="24"/>
        </w:rPr>
        <w:t>Paycor</w:t>
      </w:r>
      <w:r w:rsidR="00A47F1A" w:rsidRPr="00F6086F">
        <w:rPr>
          <w:sz w:val="24"/>
        </w:rPr>
        <w:t xml:space="preserve"> for approval</w:t>
      </w:r>
      <w:r w:rsidR="0077724E" w:rsidRPr="00F6086F">
        <w:rPr>
          <w:sz w:val="24"/>
        </w:rPr>
        <w:t xml:space="preserve">. </w:t>
      </w:r>
    </w:p>
    <w:p w14:paraId="6D417186" w14:textId="77777777" w:rsidR="002312D7" w:rsidRPr="00F6086F" w:rsidRDefault="002D76F6">
      <w:pPr>
        <w:pStyle w:val="ListParagraph"/>
        <w:numPr>
          <w:ilvl w:val="0"/>
          <w:numId w:val="2"/>
        </w:numPr>
        <w:tabs>
          <w:tab w:val="left" w:pos="821"/>
        </w:tabs>
        <w:rPr>
          <w:sz w:val="24"/>
        </w:rPr>
      </w:pPr>
      <w:r w:rsidRPr="00F6086F">
        <w:rPr>
          <w:sz w:val="24"/>
        </w:rPr>
        <w:t xml:space="preserve">Supervisor searches available resumes </w:t>
      </w:r>
      <w:r w:rsidR="0077724E" w:rsidRPr="00F6086F">
        <w:rPr>
          <w:sz w:val="24"/>
        </w:rPr>
        <w:t xml:space="preserve">in CCN </w:t>
      </w:r>
      <w:r w:rsidRPr="00F6086F">
        <w:rPr>
          <w:sz w:val="24"/>
        </w:rPr>
        <w:t>to select candidate(s)</w:t>
      </w:r>
      <w:r w:rsidR="0077724E" w:rsidRPr="00F6086F">
        <w:rPr>
          <w:sz w:val="24"/>
        </w:rPr>
        <w:t xml:space="preserve"> to</w:t>
      </w:r>
      <w:r w:rsidRPr="00F6086F">
        <w:rPr>
          <w:sz w:val="24"/>
        </w:rPr>
        <w:t xml:space="preserve"> </w:t>
      </w:r>
      <w:r w:rsidR="0077724E" w:rsidRPr="00F6086F">
        <w:rPr>
          <w:sz w:val="24"/>
        </w:rPr>
        <w:t>interview.</w:t>
      </w:r>
    </w:p>
    <w:p w14:paraId="02AD0CD5" w14:textId="77777777" w:rsidR="002312D7" w:rsidRPr="00F6086F" w:rsidRDefault="002D76F6">
      <w:pPr>
        <w:pStyle w:val="ListParagraph"/>
        <w:numPr>
          <w:ilvl w:val="0"/>
          <w:numId w:val="2"/>
        </w:numPr>
        <w:tabs>
          <w:tab w:val="left" w:pos="821"/>
        </w:tabs>
        <w:ind w:right="365"/>
        <w:rPr>
          <w:sz w:val="24"/>
        </w:rPr>
      </w:pPr>
      <w:r w:rsidRPr="00F6086F">
        <w:rPr>
          <w:sz w:val="24"/>
        </w:rPr>
        <w:t xml:space="preserve">Supervisor </w:t>
      </w:r>
      <w:r w:rsidR="0077724E" w:rsidRPr="00F6086F">
        <w:rPr>
          <w:sz w:val="24"/>
        </w:rPr>
        <w:t xml:space="preserve">notifies </w:t>
      </w:r>
      <w:r w:rsidR="0077724E" w:rsidRPr="00F6086F">
        <w:rPr>
          <w:b/>
          <w:sz w:val="24"/>
        </w:rPr>
        <w:t>Human Resources</w:t>
      </w:r>
      <w:r w:rsidR="0077724E" w:rsidRPr="00F6086F">
        <w:rPr>
          <w:sz w:val="24"/>
        </w:rPr>
        <w:t xml:space="preserve"> of the chosen candidate. </w:t>
      </w:r>
    </w:p>
    <w:p w14:paraId="43D1F144" w14:textId="77777777" w:rsidR="002312D7" w:rsidRPr="00F6086F" w:rsidRDefault="0077724E">
      <w:pPr>
        <w:pStyle w:val="ListParagraph"/>
        <w:numPr>
          <w:ilvl w:val="0"/>
          <w:numId w:val="2"/>
        </w:numPr>
        <w:tabs>
          <w:tab w:val="left" w:pos="821"/>
        </w:tabs>
        <w:rPr>
          <w:sz w:val="24"/>
        </w:rPr>
      </w:pPr>
      <w:r w:rsidRPr="00F6086F">
        <w:rPr>
          <w:sz w:val="24"/>
        </w:rPr>
        <w:t xml:space="preserve">The candidate and job offer details will be routed for approval. </w:t>
      </w:r>
    </w:p>
    <w:p w14:paraId="682185C9" w14:textId="740083F9" w:rsidR="00FB7DEA" w:rsidRPr="00F6086F" w:rsidRDefault="0077724E">
      <w:pPr>
        <w:pStyle w:val="ListParagraph"/>
        <w:numPr>
          <w:ilvl w:val="0"/>
          <w:numId w:val="2"/>
        </w:numPr>
        <w:tabs>
          <w:tab w:val="left" w:pos="821"/>
        </w:tabs>
        <w:ind w:right="492"/>
        <w:rPr>
          <w:sz w:val="24"/>
        </w:rPr>
      </w:pPr>
      <w:r w:rsidRPr="00F6086F">
        <w:rPr>
          <w:sz w:val="24"/>
        </w:rPr>
        <w:t>The W</w:t>
      </w:r>
      <w:r w:rsidR="00022B99">
        <w:rPr>
          <w:sz w:val="24"/>
        </w:rPr>
        <w:t xml:space="preserve">ork </w:t>
      </w:r>
      <w:r w:rsidRPr="00F6086F">
        <w:rPr>
          <w:sz w:val="24"/>
        </w:rPr>
        <w:t>S</w:t>
      </w:r>
      <w:r w:rsidR="00022B99">
        <w:rPr>
          <w:sz w:val="24"/>
        </w:rPr>
        <w:t xml:space="preserve">tudy </w:t>
      </w:r>
      <w:r w:rsidRPr="00F6086F">
        <w:rPr>
          <w:sz w:val="24"/>
        </w:rPr>
        <w:t>C</w:t>
      </w:r>
      <w:r w:rsidR="00022B99">
        <w:rPr>
          <w:sz w:val="24"/>
        </w:rPr>
        <w:t>oordinator</w:t>
      </w:r>
      <w:r w:rsidRPr="00F6086F">
        <w:rPr>
          <w:sz w:val="24"/>
        </w:rPr>
        <w:t xml:space="preserve"> v</w:t>
      </w:r>
      <w:r w:rsidR="002D76F6" w:rsidRPr="00F6086F">
        <w:rPr>
          <w:sz w:val="24"/>
        </w:rPr>
        <w:t xml:space="preserve">erifies eligibility of the student, which includes meeting Satisfactory Academic Progress (SAP), the enrollment status and financial need if applicable. </w:t>
      </w:r>
    </w:p>
    <w:p w14:paraId="691656D2" w14:textId="3E2DC2C8" w:rsidR="002312D7" w:rsidRPr="00F6086F" w:rsidRDefault="00FB7DEA">
      <w:pPr>
        <w:pStyle w:val="ListParagraph"/>
        <w:numPr>
          <w:ilvl w:val="0"/>
          <w:numId w:val="2"/>
        </w:numPr>
        <w:tabs>
          <w:tab w:val="left" w:pos="821"/>
        </w:tabs>
        <w:ind w:right="492"/>
        <w:rPr>
          <w:sz w:val="24"/>
        </w:rPr>
      </w:pPr>
      <w:r w:rsidRPr="00F6086F">
        <w:rPr>
          <w:sz w:val="24"/>
        </w:rPr>
        <w:t>Human Resources</w:t>
      </w:r>
      <w:r w:rsidR="002D76F6" w:rsidRPr="00F6086F">
        <w:rPr>
          <w:sz w:val="24"/>
        </w:rPr>
        <w:t xml:space="preserve"> will </w:t>
      </w:r>
      <w:r w:rsidR="00F6086F" w:rsidRPr="00F6086F">
        <w:rPr>
          <w:sz w:val="24"/>
        </w:rPr>
        <w:t xml:space="preserve">coordinate the completion of the onboarding paperwork via </w:t>
      </w:r>
      <w:r w:rsidR="00F6086F" w:rsidRPr="00F6086F">
        <w:rPr>
          <w:b/>
          <w:bCs/>
          <w:sz w:val="24"/>
        </w:rPr>
        <w:t>Paycor PERFORM</w:t>
      </w:r>
      <w:r w:rsidR="00F6086F" w:rsidRPr="00F6086F">
        <w:rPr>
          <w:sz w:val="24"/>
        </w:rPr>
        <w:t>.</w:t>
      </w:r>
      <w:r w:rsidR="002D76F6" w:rsidRPr="00F6086F">
        <w:rPr>
          <w:sz w:val="24"/>
        </w:rPr>
        <w:t xml:space="preserve"> </w:t>
      </w:r>
      <w:r w:rsidR="00F6086F">
        <w:rPr>
          <w:sz w:val="24"/>
        </w:rPr>
        <w:t xml:space="preserve">The </w:t>
      </w:r>
      <w:r w:rsidR="00F6086F" w:rsidRPr="00F6086F">
        <w:rPr>
          <w:b/>
          <w:bCs/>
          <w:sz w:val="24"/>
          <w:u w:val="single"/>
        </w:rPr>
        <w:t>student</w:t>
      </w:r>
      <w:r w:rsidR="00F6086F">
        <w:rPr>
          <w:sz w:val="24"/>
        </w:rPr>
        <w:t xml:space="preserve"> is responsible for accessing and completing assigned onboarding tasks.</w:t>
      </w:r>
    </w:p>
    <w:p w14:paraId="190D9839" w14:textId="77777777" w:rsidR="002312D7" w:rsidRPr="00F6086F" w:rsidRDefault="00FB7DEA">
      <w:pPr>
        <w:pStyle w:val="ListParagraph"/>
        <w:numPr>
          <w:ilvl w:val="0"/>
          <w:numId w:val="2"/>
        </w:numPr>
        <w:tabs>
          <w:tab w:val="left" w:pos="821"/>
        </w:tabs>
        <w:ind w:right="110"/>
        <w:rPr>
          <w:b/>
          <w:sz w:val="24"/>
        </w:rPr>
      </w:pPr>
      <w:r w:rsidRPr="00F6086F">
        <w:rPr>
          <w:sz w:val="24"/>
        </w:rPr>
        <w:t>Human Resources will notify the supervisor when the student has completed all the steps necessary to begin working</w:t>
      </w:r>
      <w:r w:rsidR="002D76F6" w:rsidRPr="00F6086F">
        <w:rPr>
          <w:sz w:val="24"/>
        </w:rPr>
        <w:t xml:space="preserve"> </w:t>
      </w:r>
      <w:r w:rsidR="002D76F6" w:rsidRPr="00F6086F">
        <w:rPr>
          <w:b/>
          <w:sz w:val="24"/>
        </w:rPr>
        <w:t>(Student CANNOT begin working until notified)</w:t>
      </w:r>
      <w:r w:rsidR="00AA79B7" w:rsidRPr="00F6086F">
        <w:rPr>
          <w:b/>
          <w:sz w:val="24"/>
        </w:rPr>
        <w:t>.</w:t>
      </w:r>
    </w:p>
    <w:p w14:paraId="399585B2" w14:textId="7C964333" w:rsidR="002312D7" w:rsidRPr="00F6086F" w:rsidRDefault="002312D7" w:rsidP="00F6086F">
      <w:pPr>
        <w:tabs>
          <w:tab w:val="left" w:pos="821"/>
        </w:tabs>
        <w:rPr>
          <w:sz w:val="24"/>
        </w:rPr>
      </w:pPr>
    </w:p>
    <w:p w14:paraId="3836BFFA" w14:textId="77777777" w:rsidR="002312D7" w:rsidRPr="00F6086F" w:rsidRDefault="002312D7">
      <w:pPr>
        <w:pStyle w:val="BodyText"/>
        <w:ind w:left="0"/>
        <w:rPr>
          <w:sz w:val="26"/>
        </w:rPr>
      </w:pPr>
    </w:p>
    <w:p w14:paraId="276FAA25" w14:textId="77777777" w:rsidR="002312D7" w:rsidRPr="00F6086F" w:rsidRDefault="002D76F6">
      <w:pPr>
        <w:pStyle w:val="Heading1"/>
      </w:pPr>
      <w:r w:rsidRPr="00F6086F">
        <w:t>Conditions of Employment</w:t>
      </w:r>
    </w:p>
    <w:p w14:paraId="01DF1C7F" w14:textId="77777777" w:rsidR="002312D7" w:rsidRPr="00F6086F" w:rsidRDefault="002D76F6">
      <w:pPr>
        <w:pStyle w:val="BodyText"/>
        <w:ind w:left="100" w:right="1302"/>
      </w:pPr>
      <w:r w:rsidRPr="00F6086F">
        <w:t>Employment with Taft College is not complete or official until applicants meet all pre-employment requirements.</w:t>
      </w:r>
    </w:p>
    <w:p w14:paraId="6754D973" w14:textId="77777777" w:rsidR="002312D7" w:rsidRPr="00F6086F" w:rsidRDefault="002312D7">
      <w:pPr>
        <w:pStyle w:val="BodyText"/>
        <w:spacing w:before="3"/>
        <w:ind w:left="0"/>
      </w:pPr>
    </w:p>
    <w:p w14:paraId="3D26FC27" w14:textId="77777777" w:rsidR="002312D7" w:rsidRPr="00F6086F" w:rsidRDefault="002D76F6">
      <w:pPr>
        <w:pStyle w:val="Heading1"/>
      </w:pPr>
      <w:r w:rsidRPr="00F6086F">
        <w:t>Primary Term Eligibility (Fall and Spring)</w:t>
      </w:r>
    </w:p>
    <w:p w14:paraId="1BA439D0" w14:textId="77777777" w:rsidR="002312D7" w:rsidRPr="00F6086F" w:rsidRDefault="002D76F6">
      <w:pPr>
        <w:pStyle w:val="BodyText"/>
        <w:ind w:left="100" w:right="157"/>
      </w:pPr>
      <w:r w:rsidRPr="00F6086F">
        <w:t xml:space="preserve">The District has approved the maximum of 20 hours per week for all students. There are other stipulations, which may affect available hours and eligibility to work on campus. Students must be enrolled in a minimum of 6 units to be eligible to work up to 10 hours per week and enrolled in a minimum of 12 units to be eligible to work up to 20 hours per week. </w:t>
      </w:r>
      <w:r w:rsidR="004F496B" w:rsidRPr="00F6086F">
        <w:t xml:space="preserve">Enrollment verified on a weekly basis. </w:t>
      </w:r>
    </w:p>
    <w:p w14:paraId="064AABA5" w14:textId="77777777" w:rsidR="002312D7" w:rsidRPr="00F6086F" w:rsidRDefault="002312D7">
      <w:pPr>
        <w:pStyle w:val="BodyText"/>
        <w:spacing w:before="2"/>
        <w:ind w:left="0"/>
      </w:pPr>
    </w:p>
    <w:p w14:paraId="79A78C90" w14:textId="77777777" w:rsidR="002312D7" w:rsidRPr="00F6086F" w:rsidRDefault="002D76F6">
      <w:pPr>
        <w:pStyle w:val="Heading1"/>
        <w:spacing w:before="1"/>
        <w:jc w:val="both"/>
      </w:pPr>
      <w:r w:rsidRPr="00F6086F">
        <w:t>Summer Work Study</w:t>
      </w:r>
    </w:p>
    <w:p w14:paraId="2BC87649" w14:textId="77777777" w:rsidR="002312D7" w:rsidRPr="00F6086F" w:rsidRDefault="002D76F6">
      <w:pPr>
        <w:pStyle w:val="BodyText"/>
        <w:ind w:left="100" w:right="227"/>
        <w:jc w:val="both"/>
      </w:pPr>
      <w:r w:rsidRPr="00F6086F">
        <w:t>Summer hours are primarily based on Fall enrollment: students must be enrolled in a minimum of 6 units to be eligible to work up to 10 hours per week and enrolled in a minimum of 12 units to be eligible to work up to 20 hours per week. All other students, not enrolled in Fall, are based on Summer enrollment.</w:t>
      </w:r>
    </w:p>
    <w:p w14:paraId="446E9FAB" w14:textId="77777777" w:rsidR="002312D7" w:rsidRPr="00F6086F" w:rsidRDefault="002312D7">
      <w:pPr>
        <w:pStyle w:val="BodyText"/>
        <w:spacing w:before="2"/>
        <w:ind w:left="0"/>
      </w:pPr>
    </w:p>
    <w:p w14:paraId="62F03218" w14:textId="77777777" w:rsidR="002312D7" w:rsidRPr="00F6086F" w:rsidRDefault="002D76F6">
      <w:pPr>
        <w:pStyle w:val="Heading1"/>
        <w:jc w:val="both"/>
      </w:pPr>
      <w:r w:rsidRPr="00F6086F">
        <w:t>Graduate Exemption</w:t>
      </w:r>
    </w:p>
    <w:p w14:paraId="33BEADCB" w14:textId="77777777" w:rsidR="002312D7" w:rsidRPr="00F6086F" w:rsidRDefault="002D76F6">
      <w:pPr>
        <w:pStyle w:val="BodyText"/>
        <w:ind w:left="100" w:right="376"/>
      </w:pPr>
      <w:r w:rsidRPr="00F6086F">
        <w:t>Graduates can work the term immediately following their graduation if enrolled in at least one class. They must still meet SAP and have financial need if applicable.</w:t>
      </w:r>
    </w:p>
    <w:p w14:paraId="351E0DE1" w14:textId="77777777" w:rsidR="002312D7" w:rsidRPr="00F6086F" w:rsidRDefault="002312D7">
      <w:pPr>
        <w:pStyle w:val="BodyText"/>
        <w:spacing w:before="3"/>
        <w:ind w:left="0"/>
        <w:rPr>
          <w:sz w:val="22"/>
        </w:rPr>
      </w:pPr>
    </w:p>
    <w:p w14:paraId="5D072F01" w14:textId="77777777" w:rsidR="002312D7" w:rsidRPr="00F6086F" w:rsidRDefault="00A42ABA">
      <w:pPr>
        <w:pStyle w:val="Heading1"/>
        <w:spacing w:line="266" w:lineRule="exact"/>
      </w:pPr>
      <w:r w:rsidRPr="00F6086F">
        <w:t>Time Clock</w:t>
      </w:r>
    </w:p>
    <w:p w14:paraId="77A31107" w14:textId="3B6D39AD" w:rsidR="00191327" w:rsidRPr="00F6086F" w:rsidRDefault="002D76F6">
      <w:pPr>
        <w:ind w:left="100"/>
        <w:rPr>
          <w:sz w:val="24"/>
        </w:rPr>
      </w:pPr>
      <w:r w:rsidRPr="00F6086F">
        <w:rPr>
          <w:sz w:val="24"/>
        </w:rPr>
        <w:t xml:space="preserve">The </w:t>
      </w:r>
      <w:r w:rsidRPr="00F6086F">
        <w:rPr>
          <w:b/>
          <w:sz w:val="24"/>
          <w:u w:val="thick"/>
        </w:rPr>
        <w:t>student</w:t>
      </w:r>
      <w:r w:rsidRPr="00F6086F">
        <w:rPr>
          <w:b/>
          <w:sz w:val="24"/>
        </w:rPr>
        <w:t xml:space="preserve"> </w:t>
      </w:r>
      <w:r w:rsidR="00A42ABA" w:rsidRPr="00F6086F">
        <w:rPr>
          <w:sz w:val="24"/>
        </w:rPr>
        <w:t xml:space="preserve">is responsible for utilizing the Timeclock+ system with their assigned Timeclock+ ID </w:t>
      </w:r>
      <w:r w:rsidR="00A42ABA" w:rsidRPr="00F6086F">
        <w:rPr>
          <w:sz w:val="24"/>
          <w:u w:val="single"/>
        </w:rPr>
        <w:t xml:space="preserve">daily </w:t>
      </w:r>
      <w:r w:rsidR="00A42ABA" w:rsidRPr="00F6086F">
        <w:rPr>
          <w:sz w:val="24"/>
        </w:rPr>
        <w:t xml:space="preserve">to ensure all hours are logged correctly. </w:t>
      </w:r>
      <w:r w:rsidRPr="00F6086F">
        <w:rPr>
          <w:sz w:val="24"/>
        </w:rPr>
        <w:t xml:space="preserve">The </w:t>
      </w:r>
      <w:r w:rsidRPr="00F6086F">
        <w:rPr>
          <w:b/>
          <w:sz w:val="24"/>
          <w:u w:val="thick"/>
        </w:rPr>
        <w:t>supervisor</w:t>
      </w:r>
      <w:r w:rsidRPr="00F6086F">
        <w:rPr>
          <w:b/>
          <w:sz w:val="24"/>
        </w:rPr>
        <w:t xml:space="preserve"> </w:t>
      </w:r>
      <w:r w:rsidRPr="00F6086F">
        <w:rPr>
          <w:sz w:val="24"/>
        </w:rPr>
        <w:t xml:space="preserve">is responsible for </w:t>
      </w:r>
      <w:r w:rsidR="007E3DD1" w:rsidRPr="00F6086F">
        <w:rPr>
          <w:sz w:val="24"/>
        </w:rPr>
        <w:t xml:space="preserve">ensuring </w:t>
      </w:r>
      <w:r w:rsidRPr="00F6086F">
        <w:rPr>
          <w:sz w:val="24"/>
        </w:rPr>
        <w:t>the accurac</w:t>
      </w:r>
      <w:r w:rsidR="00A42ABA" w:rsidRPr="00F6086F">
        <w:rPr>
          <w:sz w:val="24"/>
        </w:rPr>
        <w:t>y</w:t>
      </w:r>
      <w:r w:rsidR="007E3DD1" w:rsidRPr="00F6086F">
        <w:rPr>
          <w:sz w:val="24"/>
        </w:rPr>
        <w:t xml:space="preserve"> of the recorded hours, working with the student to resolve any </w:t>
      </w:r>
      <w:r w:rsidR="00F6086F" w:rsidRPr="00F6086F">
        <w:rPr>
          <w:sz w:val="24"/>
        </w:rPr>
        <w:t>discrepancies and</w:t>
      </w:r>
      <w:r w:rsidR="00A42ABA" w:rsidRPr="00F6086F">
        <w:rPr>
          <w:sz w:val="24"/>
        </w:rPr>
        <w:t xml:space="preserve"> </w:t>
      </w:r>
      <w:r w:rsidR="00A42ABA" w:rsidRPr="00F6086F">
        <w:rPr>
          <w:b/>
          <w:sz w:val="24"/>
          <w:u w:val="single"/>
        </w:rPr>
        <w:t>approving</w:t>
      </w:r>
      <w:r w:rsidR="00A42ABA" w:rsidRPr="00F6086F">
        <w:rPr>
          <w:sz w:val="24"/>
        </w:rPr>
        <w:t xml:space="preserve"> </w:t>
      </w:r>
      <w:r w:rsidRPr="00F6086F">
        <w:rPr>
          <w:sz w:val="24"/>
        </w:rPr>
        <w:t xml:space="preserve">the </w:t>
      </w:r>
      <w:r w:rsidR="00A42ABA" w:rsidRPr="00F6086F">
        <w:rPr>
          <w:sz w:val="24"/>
        </w:rPr>
        <w:t>hours</w:t>
      </w:r>
      <w:r w:rsidR="007E3DD1" w:rsidRPr="00F6086F">
        <w:rPr>
          <w:sz w:val="24"/>
        </w:rPr>
        <w:t xml:space="preserve"> weekly</w:t>
      </w:r>
      <w:r w:rsidRPr="00F6086F">
        <w:rPr>
          <w:sz w:val="24"/>
        </w:rPr>
        <w:t xml:space="preserve">. </w:t>
      </w:r>
      <w:r w:rsidR="007E3DD1" w:rsidRPr="00F6086F">
        <w:rPr>
          <w:sz w:val="24"/>
        </w:rPr>
        <w:t xml:space="preserve">Approvals are due by close of business each Monday for the </w:t>
      </w:r>
      <w:r w:rsidR="00F6086F" w:rsidRPr="00F6086F">
        <w:rPr>
          <w:sz w:val="24"/>
        </w:rPr>
        <w:t>preceding</w:t>
      </w:r>
      <w:r w:rsidR="007E3DD1" w:rsidRPr="00F6086F">
        <w:rPr>
          <w:sz w:val="24"/>
        </w:rPr>
        <w:t xml:space="preserve"> week.  Supervisors who repeatedly do not comply with timekeeping responsibilities may lose their rights to have student workers assigned to them. </w:t>
      </w:r>
    </w:p>
    <w:p w14:paraId="45D12750" w14:textId="77777777" w:rsidR="00A42ABA" w:rsidRPr="00F6086F" w:rsidRDefault="00A42ABA">
      <w:pPr>
        <w:ind w:left="100"/>
        <w:rPr>
          <w:sz w:val="24"/>
          <w:u w:val="single"/>
        </w:rPr>
      </w:pPr>
    </w:p>
    <w:p w14:paraId="03DE05F4" w14:textId="77777777" w:rsidR="002312D7" w:rsidRPr="00F6086F" w:rsidRDefault="002D76F6">
      <w:pPr>
        <w:pStyle w:val="BodyText"/>
        <w:spacing w:line="276" w:lineRule="exact"/>
        <w:ind w:left="100"/>
      </w:pPr>
      <w:r w:rsidRPr="00F6086F">
        <w:t>Paychecks are available on the 15</w:t>
      </w:r>
      <w:proofErr w:type="spellStart"/>
      <w:r w:rsidRPr="00F6086F">
        <w:rPr>
          <w:position w:val="9"/>
          <w:sz w:val="16"/>
        </w:rPr>
        <w:t>th</w:t>
      </w:r>
      <w:proofErr w:type="spellEnd"/>
      <w:r w:rsidRPr="00F6086F">
        <w:rPr>
          <w:position w:val="9"/>
          <w:sz w:val="16"/>
        </w:rPr>
        <w:t xml:space="preserve"> </w:t>
      </w:r>
      <w:r w:rsidRPr="00F6086F">
        <w:t>of the following month.</w:t>
      </w:r>
    </w:p>
    <w:p w14:paraId="7797059A" w14:textId="77777777" w:rsidR="002312D7" w:rsidRPr="00F6086F" w:rsidRDefault="002312D7">
      <w:pPr>
        <w:spacing w:line="276" w:lineRule="exact"/>
        <w:sectPr w:rsidR="002312D7" w:rsidRPr="00F6086F">
          <w:footerReference w:type="default" r:id="rId7"/>
          <w:type w:val="continuous"/>
          <w:pgSz w:w="12240" w:h="15840"/>
          <w:pgMar w:top="640" w:right="660" w:bottom="280" w:left="620" w:header="720" w:footer="720" w:gutter="0"/>
          <w:cols w:space="720"/>
        </w:sectPr>
      </w:pPr>
    </w:p>
    <w:p w14:paraId="77BEEC56" w14:textId="77777777" w:rsidR="002312D7" w:rsidRPr="00F6086F" w:rsidRDefault="002D76F6">
      <w:pPr>
        <w:pStyle w:val="Heading1"/>
        <w:spacing w:before="75" w:line="266" w:lineRule="exact"/>
      </w:pPr>
      <w:r w:rsidRPr="00F6086F">
        <w:t>Expectations</w:t>
      </w:r>
    </w:p>
    <w:p w14:paraId="727DA822" w14:textId="77777777" w:rsidR="002312D7" w:rsidRPr="00F6086F" w:rsidRDefault="002D76F6">
      <w:pPr>
        <w:pStyle w:val="BodyText"/>
        <w:ind w:left="100" w:right="361"/>
      </w:pPr>
      <w:r w:rsidRPr="00F6086F">
        <w:t xml:space="preserve">Supervisors </w:t>
      </w:r>
      <w:r w:rsidRPr="00F6086F">
        <w:rPr>
          <w:b/>
        </w:rPr>
        <w:t xml:space="preserve">MUST </w:t>
      </w:r>
      <w:r w:rsidRPr="00F6086F">
        <w:t>submit an Expectation form to the Work Study Coordinator for their student(s) by the 3</w:t>
      </w:r>
      <w:proofErr w:type="spellStart"/>
      <w:r w:rsidRPr="00F6086F">
        <w:rPr>
          <w:position w:val="9"/>
          <w:sz w:val="16"/>
        </w:rPr>
        <w:t>rd</w:t>
      </w:r>
      <w:proofErr w:type="spellEnd"/>
      <w:r w:rsidRPr="00F6086F">
        <w:rPr>
          <w:position w:val="9"/>
          <w:sz w:val="16"/>
        </w:rPr>
        <w:t xml:space="preserve"> </w:t>
      </w:r>
      <w:r w:rsidRPr="00F6086F">
        <w:t>week of employment for each academic year.</w:t>
      </w:r>
    </w:p>
    <w:p w14:paraId="59A81B28" w14:textId="77777777" w:rsidR="002312D7" w:rsidRPr="00F6086F" w:rsidRDefault="002312D7">
      <w:pPr>
        <w:pStyle w:val="BodyText"/>
        <w:spacing w:before="6"/>
        <w:ind w:left="0"/>
        <w:rPr>
          <w:sz w:val="23"/>
        </w:rPr>
      </w:pPr>
    </w:p>
    <w:p w14:paraId="2126C2A5" w14:textId="77777777" w:rsidR="002312D7" w:rsidRPr="00F6086F" w:rsidRDefault="002D76F6">
      <w:pPr>
        <w:pStyle w:val="Heading1"/>
        <w:spacing w:before="1"/>
      </w:pPr>
      <w:r w:rsidRPr="00F6086F">
        <w:t>Evaluations</w:t>
      </w:r>
    </w:p>
    <w:p w14:paraId="67060A1B" w14:textId="77777777" w:rsidR="002312D7" w:rsidRPr="00F6086F" w:rsidRDefault="002D76F6">
      <w:pPr>
        <w:pStyle w:val="BodyText"/>
        <w:ind w:left="100"/>
      </w:pPr>
      <w:r w:rsidRPr="00F6086F">
        <w:t xml:space="preserve">Supervisors </w:t>
      </w:r>
      <w:r w:rsidRPr="00F6086F">
        <w:rPr>
          <w:b/>
        </w:rPr>
        <w:t xml:space="preserve">MUST </w:t>
      </w:r>
      <w:r w:rsidRPr="00F6086F">
        <w:t xml:space="preserve">submit a signed Evaluation by Supervisor </w:t>
      </w:r>
      <w:r w:rsidRPr="00F6086F">
        <w:rPr>
          <w:b/>
        </w:rPr>
        <w:t xml:space="preserve">AND </w:t>
      </w:r>
      <w:r w:rsidRPr="00F6086F">
        <w:t>Evaluation by Student Worker for each</w:t>
      </w:r>
      <w:r w:rsidR="00191327" w:rsidRPr="00F6086F">
        <w:t xml:space="preserve"> student worker per</w:t>
      </w:r>
      <w:r w:rsidRPr="00F6086F">
        <w:t xml:space="preserve"> primary semester </w:t>
      </w:r>
      <w:r w:rsidR="00191327" w:rsidRPr="00F6086F">
        <w:t xml:space="preserve">of employment </w:t>
      </w:r>
      <w:r w:rsidRPr="00F6086F">
        <w:t>by the end of each semester to continue participation in the program.</w:t>
      </w:r>
      <w:r w:rsidR="00067CC7" w:rsidRPr="00F6086F">
        <w:t xml:space="preserve"> This includes those students who worked part of the term and are no longer working. It is recommended Supervisors adopt a process to complete the evaluations when a student’s employment ends. </w:t>
      </w:r>
    </w:p>
    <w:p w14:paraId="6DBEA9AA" w14:textId="77777777" w:rsidR="002312D7" w:rsidRPr="00F6086F" w:rsidRDefault="002312D7">
      <w:pPr>
        <w:pStyle w:val="BodyText"/>
        <w:spacing w:before="2"/>
        <w:ind w:left="0"/>
      </w:pPr>
    </w:p>
    <w:p w14:paraId="467FC243" w14:textId="77777777" w:rsidR="002312D7" w:rsidRPr="00F6086F" w:rsidRDefault="002D76F6">
      <w:pPr>
        <w:pStyle w:val="Heading1"/>
      </w:pPr>
      <w:r w:rsidRPr="00F6086F">
        <w:t>Termination</w:t>
      </w:r>
    </w:p>
    <w:p w14:paraId="2E4C6692" w14:textId="77777777" w:rsidR="002312D7" w:rsidRPr="00F6086F" w:rsidRDefault="00191327">
      <w:pPr>
        <w:pStyle w:val="BodyText"/>
        <w:ind w:left="100"/>
      </w:pPr>
      <w:r w:rsidRPr="00F6086F">
        <w:t xml:space="preserve">Termination of employment by student or supervisor </w:t>
      </w:r>
      <w:r w:rsidR="002D76F6" w:rsidRPr="00F6086F">
        <w:t xml:space="preserve">during a semester, </w:t>
      </w:r>
      <w:r w:rsidRPr="00F6086F">
        <w:t xml:space="preserve">results in the student being </w:t>
      </w:r>
      <w:r w:rsidR="002D76F6" w:rsidRPr="00F6086F">
        <w:t xml:space="preserve">unable to participate in any of the work programs for a period of no less than six weeks. Re-instatement into the program is contingent upon job availability and </w:t>
      </w:r>
      <w:r w:rsidRPr="00F6086F">
        <w:t>student has</w:t>
      </w:r>
      <w:r w:rsidR="002D76F6" w:rsidRPr="00F6086F">
        <w:t xml:space="preserve"> continued eligibility.</w:t>
      </w:r>
    </w:p>
    <w:p w14:paraId="4407CDE6" w14:textId="77777777" w:rsidR="002312D7" w:rsidRPr="00F6086F" w:rsidRDefault="002312D7">
      <w:pPr>
        <w:pStyle w:val="BodyText"/>
        <w:spacing w:before="2"/>
        <w:ind w:left="0"/>
      </w:pPr>
    </w:p>
    <w:p w14:paraId="7A72C8BE" w14:textId="77777777" w:rsidR="002312D7" w:rsidRPr="00F6086F" w:rsidRDefault="002D76F6">
      <w:pPr>
        <w:pStyle w:val="Heading1"/>
        <w:spacing w:before="1"/>
      </w:pPr>
      <w:r w:rsidRPr="00F6086F">
        <w:t>College Central Network Posting</w:t>
      </w:r>
    </w:p>
    <w:p w14:paraId="208C1936" w14:textId="77777777" w:rsidR="002312D7" w:rsidRPr="00F6086F" w:rsidRDefault="002D76F6">
      <w:pPr>
        <w:pStyle w:val="BodyText"/>
        <w:ind w:left="100" w:right="157"/>
      </w:pPr>
      <w:r w:rsidRPr="00F6086F">
        <w:t xml:space="preserve">Students can log into CCN to update, expire or repost their resume at any time. Supervisors can </w:t>
      </w:r>
      <w:r w:rsidR="00DD7076" w:rsidRPr="00F6086F">
        <w:t>search</w:t>
      </w:r>
      <w:r w:rsidRPr="00F6086F">
        <w:t xml:space="preserve"> at any time. </w:t>
      </w:r>
      <w:r w:rsidR="00191327" w:rsidRPr="00F6086F">
        <w:t xml:space="preserve">Removal of ineligible student resumes occurs monthly.  </w:t>
      </w:r>
    </w:p>
    <w:p w14:paraId="39AFED95" w14:textId="77777777" w:rsidR="002312D7" w:rsidRPr="00F6086F" w:rsidRDefault="002D76F6">
      <w:pPr>
        <w:pStyle w:val="Heading1"/>
        <w:spacing w:line="240" w:lineRule="auto"/>
        <w:ind w:left="820"/>
        <w:rPr>
          <w:b w:val="0"/>
        </w:rPr>
      </w:pPr>
      <w:r w:rsidRPr="00F6086F">
        <w:t>How to for Student</w:t>
      </w:r>
      <w:r w:rsidRPr="00F6086F">
        <w:rPr>
          <w:b w:val="0"/>
        </w:rPr>
        <w:t>:</w:t>
      </w:r>
    </w:p>
    <w:p w14:paraId="2D3A331D" w14:textId="77777777" w:rsidR="002312D7" w:rsidRPr="00F6086F" w:rsidRDefault="002D76F6">
      <w:pPr>
        <w:pStyle w:val="ListParagraph"/>
        <w:numPr>
          <w:ilvl w:val="1"/>
          <w:numId w:val="2"/>
        </w:numPr>
        <w:tabs>
          <w:tab w:val="left" w:pos="1181"/>
        </w:tabs>
        <w:ind w:hanging="361"/>
        <w:rPr>
          <w:sz w:val="24"/>
        </w:rPr>
      </w:pPr>
      <w:r w:rsidRPr="00F6086F">
        <w:rPr>
          <w:sz w:val="24"/>
        </w:rPr>
        <w:t>Go to</w:t>
      </w:r>
      <w:r w:rsidRPr="00F6086F">
        <w:rPr>
          <w:spacing w:val="-1"/>
          <w:sz w:val="24"/>
        </w:rPr>
        <w:t xml:space="preserve"> </w:t>
      </w:r>
      <w:r w:rsidRPr="00F6086F">
        <w:rPr>
          <w:sz w:val="24"/>
        </w:rPr>
        <w:t>collegecentral.com/</w:t>
      </w:r>
      <w:proofErr w:type="spellStart"/>
      <w:r w:rsidRPr="00F6086F">
        <w:rPr>
          <w:sz w:val="24"/>
        </w:rPr>
        <w:t>taftcollege</w:t>
      </w:r>
      <w:proofErr w:type="spellEnd"/>
    </w:p>
    <w:p w14:paraId="2CC7AC0A" w14:textId="77777777" w:rsidR="002312D7" w:rsidRPr="00F6086F" w:rsidRDefault="002D76F6">
      <w:pPr>
        <w:pStyle w:val="ListParagraph"/>
        <w:numPr>
          <w:ilvl w:val="1"/>
          <w:numId w:val="2"/>
        </w:numPr>
        <w:tabs>
          <w:tab w:val="left" w:pos="1181"/>
        </w:tabs>
        <w:ind w:hanging="361"/>
        <w:rPr>
          <w:sz w:val="24"/>
        </w:rPr>
      </w:pPr>
      <w:r w:rsidRPr="00F6086F">
        <w:rPr>
          <w:sz w:val="24"/>
        </w:rPr>
        <w:t>Click on</w:t>
      </w:r>
      <w:r w:rsidRPr="00F6086F">
        <w:rPr>
          <w:spacing w:val="-1"/>
          <w:sz w:val="24"/>
        </w:rPr>
        <w:t xml:space="preserve"> </w:t>
      </w:r>
      <w:r w:rsidRPr="00F6086F">
        <w:rPr>
          <w:sz w:val="24"/>
        </w:rPr>
        <w:t>‘Students’</w:t>
      </w:r>
    </w:p>
    <w:p w14:paraId="031FC092" w14:textId="77777777" w:rsidR="002312D7" w:rsidRPr="00F6086F" w:rsidRDefault="002D76F6">
      <w:pPr>
        <w:pStyle w:val="ListParagraph"/>
        <w:numPr>
          <w:ilvl w:val="1"/>
          <w:numId w:val="2"/>
        </w:numPr>
        <w:tabs>
          <w:tab w:val="left" w:pos="1181"/>
        </w:tabs>
        <w:ind w:hanging="361"/>
        <w:rPr>
          <w:sz w:val="24"/>
        </w:rPr>
      </w:pPr>
      <w:r w:rsidRPr="00F6086F">
        <w:rPr>
          <w:sz w:val="24"/>
        </w:rPr>
        <w:t>Click on ‘Create Account’ and follow the</w:t>
      </w:r>
      <w:r w:rsidRPr="00F6086F">
        <w:rPr>
          <w:spacing w:val="-2"/>
          <w:sz w:val="24"/>
        </w:rPr>
        <w:t xml:space="preserve"> </w:t>
      </w:r>
      <w:r w:rsidRPr="00F6086F">
        <w:rPr>
          <w:sz w:val="24"/>
        </w:rPr>
        <w:t>steps</w:t>
      </w:r>
    </w:p>
    <w:p w14:paraId="742B58B5" w14:textId="77777777" w:rsidR="002312D7" w:rsidRPr="00F6086F" w:rsidRDefault="002D76F6">
      <w:pPr>
        <w:pStyle w:val="ListParagraph"/>
        <w:numPr>
          <w:ilvl w:val="1"/>
          <w:numId w:val="2"/>
        </w:numPr>
        <w:tabs>
          <w:tab w:val="left" w:pos="1181"/>
        </w:tabs>
        <w:ind w:hanging="361"/>
        <w:rPr>
          <w:sz w:val="24"/>
        </w:rPr>
      </w:pPr>
      <w:r w:rsidRPr="00F6086F">
        <w:rPr>
          <w:sz w:val="24"/>
        </w:rPr>
        <w:t>Choose to ‘Build a Resume or ‘Upload a Resume” and follow the</w:t>
      </w:r>
      <w:r w:rsidRPr="00F6086F">
        <w:rPr>
          <w:spacing w:val="-6"/>
          <w:sz w:val="24"/>
        </w:rPr>
        <w:t xml:space="preserve"> </w:t>
      </w:r>
      <w:r w:rsidRPr="00F6086F">
        <w:rPr>
          <w:sz w:val="24"/>
        </w:rPr>
        <w:t>steps</w:t>
      </w:r>
    </w:p>
    <w:p w14:paraId="3DF71663" w14:textId="77777777" w:rsidR="002312D7" w:rsidRPr="00F6086F" w:rsidRDefault="002D76F6">
      <w:pPr>
        <w:pStyle w:val="ListParagraph"/>
        <w:numPr>
          <w:ilvl w:val="1"/>
          <w:numId w:val="2"/>
        </w:numPr>
        <w:tabs>
          <w:tab w:val="left" w:pos="1181"/>
        </w:tabs>
        <w:ind w:hanging="361"/>
        <w:rPr>
          <w:sz w:val="24"/>
        </w:rPr>
      </w:pPr>
      <w:r w:rsidRPr="00F6086F">
        <w:rPr>
          <w:sz w:val="24"/>
        </w:rPr>
        <w:t>Choose the first option under Resume Authorization to allow supervisors to view your</w:t>
      </w:r>
      <w:r w:rsidRPr="00F6086F">
        <w:rPr>
          <w:spacing w:val="-8"/>
          <w:sz w:val="24"/>
        </w:rPr>
        <w:t xml:space="preserve"> </w:t>
      </w:r>
      <w:r w:rsidRPr="00F6086F">
        <w:rPr>
          <w:sz w:val="24"/>
        </w:rPr>
        <w:t>resume</w:t>
      </w:r>
    </w:p>
    <w:p w14:paraId="4B229D78" w14:textId="77777777" w:rsidR="002312D7" w:rsidRPr="00F6086F" w:rsidRDefault="002312D7">
      <w:pPr>
        <w:pStyle w:val="BodyText"/>
        <w:spacing w:before="3"/>
        <w:ind w:left="0"/>
      </w:pPr>
    </w:p>
    <w:p w14:paraId="09FFE5B4" w14:textId="77777777" w:rsidR="002312D7" w:rsidRPr="00F6086F" w:rsidRDefault="002D76F6">
      <w:pPr>
        <w:pStyle w:val="Heading1"/>
        <w:ind w:left="820"/>
      </w:pPr>
      <w:r w:rsidRPr="00F6086F">
        <w:t>How to for the Supervisor:</w:t>
      </w:r>
    </w:p>
    <w:p w14:paraId="391BED74" w14:textId="77777777" w:rsidR="002312D7" w:rsidRPr="00F6086F" w:rsidRDefault="002D76F6">
      <w:pPr>
        <w:pStyle w:val="ListParagraph"/>
        <w:numPr>
          <w:ilvl w:val="0"/>
          <w:numId w:val="1"/>
        </w:numPr>
        <w:tabs>
          <w:tab w:val="left" w:pos="1181"/>
        </w:tabs>
        <w:spacing w:line="274" w:lineRule="exact"/>
        <w:ind w:hanging="361"/>
        <w:rPr>
          <w:sz w:val="24"/>
        </w:rPr>
      </w:pPr>
      <w:r w:rsidRPr="00F6086F">
        <w:rPr>
          <w:sz w:val="24"/>
        </w:rPr>
        <w:t>Go to</w:t>
      </w:r>
      <w:r w:rsidRPr="00F6086F">
        <w:rPr>
          <w:spacing w:val="-1"/>
          <w:sz w:val="24"/>
        </w:rPr>
        <w:t xml:space="preserve"> </w:t>
      </w:r>
      <w:r w:rsidRPr="00F6086F">
        <w:rPr>
          <w:sz w:val="24"/>
        </w:rPr>
        <w:t>collegecentral.com/</w:t>
      </w:r>
      <w:proofErr w:type="spellStart"/>
      <w:r w:rsidRPr="00F6086F">
        <w:rPr>
          <w:sz w:val="24"/>
        </w:rPr>
        <w:t>taftcollege</w:t>
      </w:r>
      <w:proofErr w:type="spellEnd"/>
    </w:p>
    <w:p w14:paraId="7F71446B" w14:textId="77777777" w:rsidR="002312D7" w:rsidRPr="00F6086F" w:rsidRDefault="002D76F6">
      <w:pPr>
        <w:pStyle w:val="ListParagraph"/>
        <w:numPr>
          <w:ilvl w:val="0"/>
          <w:numId w:val="1"/>
        </w:numPr>
        <w:tabs>
          <w:tab w:val="left" w:pos="1181"/>
        </w:tabs>
        <w:ind w:hanging="361"/>
        <w:rPr>
          <w:sz w:val="24"/>
        </w:rPr>
      </w:pPr>
      <w:r w:rsidRPr="00F6086F">
        <w:rPr>
          <w:sz w:val="24"/>
        </w:rPr>
        <w:t>Click on</w:t>
      </w:r>
      <w:r w:rsidRPr="00F6086F">
        <w:rPr>
          <w:spacing w:val="-1"/>
          <w:sz w:val="24"/>
        </w:rPr>
        <w:t xml:space="preserve"> </w:t>
      </w:r>
      <w:r w:rsidRPr="00F6086F">
        <w:rPr>
          <w:sz w:val="24"/>
        </w:rPr>
        <w:t>‘Employers’</w:t>
      </w:r>
    </w:p>
    <w:p w14:paraId="375AAF70" w14:textId="77777777" w:rsidR="002312D7" w:rsidRPr="00F6086F" w:rsidRDefault="002D76F6">
      <w:pPr>
        <w:pStyle w:val="ListParagraph"/>
        <w:numPr>
          <w:ilvl w:val="0"/>
          <w:numId w:val="1"/>
        </w:numPr>
        <w:tabs>
          <w:tab w:val="left" w:pos="1181"/>
        </w:tabs>
        <w:ind w:hanging="361"/>
        <w:rPr>
          <w:sz w:val="24"/>
        </w:rPr>
      </w:pPr>
      <w:r w:rsidRPr="00F6086F">
        <w:rPr>
          <w:sz w:val="24"/>
        </w:rPr>
        <w:t>Click on ‘Create Account’ and follow the</w:t>
      </w:r>
      <w:r w:rsidRPr="00F6086F">
        <w:rPr>
          <w:spacing w:val="-2"/>
          <w:sz w:val="24"/>
        </w:rPr>
        <w:t xml:space="preserve"> </w:t>
      </w:r>
      <w:r w:rsidRPr="00F6086F">
        <w:rPr>
          <w:sz w:val="24"/>
        </w:rPr>
        <w:t>steps</w:t>
      </w:r>
    </w:p>
    <w:p w14:paraId="2D092B30" w14:textId="77777777" w:rsidR="002312D7" w:rsidRPr="00F6086F" w:rsidRDefault="002D76F6" w:rsidP="007A5EC0">
      <w:pPr>
        <w:pStyle w:val="ListParagraph"/>
        <w:numPr>
          <w:ilvl w:val="0"/>
          <w:numId w:val="1"/>
        </w:numPr>
        <w:tabs>
          <w:tab w:val="left" w:pos="1181"/>
        </w:tabs>
        <w:ind w:hanging="361"/>
        <w:rPr>
          <w:sz w:val="24"/>
        </w:rPr>
      </w:pPr>
      <w:r w:rsidRPr="00F6086F">
        <w:rPr>
          <w:sz w:val="24"/>
        </w:rPr>
        <w:t>Notify WSC when account is created and you will receive an email with your password to log</w:t>
      </w:r>
      <w:r w:rsidRPr="00F6086F">
        <w:rPr>
          <w:spacing w:val="-7"/>
          <w:sz w:val="24"/>
        </w:rPr>
        <w:t xml:space="preserve"> </w:t>
      </w:r>
      <w:r w:rsidRPr="00F6086F">
        <w:rPr>
          <w:sz w:val="24"/>
        </w:rPr>
        <w:t>in</w:t>
      </w:r>
    </w:p>
    <w:p w14:paraId="53CA9F90" w14:textId="77777777" w:rsidR="002312D7" w:rsidRPr="00F6086F" w:rsidRDefault="002D76F6">
      <w:pPr>
        <w:pStyle w:val="ListParagraph"/>
        <w:numPr>
          <w:ilvl w:val="0"/>
          <w:numId w:val="1"/>
        </w:numPr>
        <w:tabs>
          <w:tab w:val="left" w:pos="1181"/>
        </w:tabs>
        <w:ind w:right="109"/>
        <w:rPr>
          <w:sz w:val="24"/>
        </w:rPr>
      </w:pPr>
      <w:r w:rsidRPr="00F6086F">
        <w:rPr>
          <w:sz w:val="24"/>
        </w:rPr>
        <w:t>To find available students you look under ‘Job Candidates’ and click the Search Student and</w:t>
      </w:r>
      <w:r w:rsidRPr="00F6086F">
        <w:rPr>
          <w:spacing w:val="-27"/>
          <w:sz w:val="24"/>
        </w:rPr>
        <w:t xml:space="preserve"> </w:t>
      </w:r>
      <w:r w:rsidRPr="00F6086F">
        <w:rPr>
          <w:sz w:val="24"/>
        </w:rPr>
        <w:t>Alumni Resumes</w:t>
      </w:r>
    </w:p>
    <w:p w14:paraId="1F5829F6" w14:textId="77777777" w:rsidR="002312D7" w:rsidRPr="00F6086F" w:rsidRDefault="002D76F6">
      <w:pPr>
        <w:pStyle w:val="ListParagraph"/>
        <w:numPr>
          <w:ilvl w:val="0"/>
          <w:numId w:val="1"/>
        </w:numPr>
        <w:tabs>
          <w:tab w:val="left" w:pos="1181"/>
        </w:tabs>
        <w:ind w:hanging="361"/>
        <w:rPr>
          <w:sz w:val="24"/>
        </w:rPr>
      </w:pPr>
      <w:r w:rsidRPr="00F6086F">
        <w:rPr>
          <w:sz w:val="24"/>
        </w:rPr>
        <w:t>You can customize your search to find the best candidate for your</w:t>
      </w:r>
      <w:r w:rsidRPr="00F6086F">
        <w:rPr>
          <w:spacing w:val="-1"/>
          <w:sz w:val="24"/>
        </w:rPr>
        <w:t xml:space="preserve"> </w:t>
      </w:r>
      <w:r w:rsidRPr="00F6086F">
        <w:rPr>
          <w:sz w:val="24"/>
        </w:rPr>
        <w:t>position</w:t>
      </w:r>
    </w:p>
    <w:sectPr w:rsidR="002312D7" w:rsidRPr="00F6086F">
      <w:pgSz w:w="12240" w:h="15840"/>
      <w:pgMar w:top="920" w:right="6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B9596" w14:textId="77777777" w:rsidR="00886858" w:rsidRDefault="00886858" w:rsidP="002D76F6">
      <w:r>
        <w:separator/>
      </w:r>
    </w:p>
  </w:endnote>
  <w:endnote w:type="continuationSeparator" w:id="0">
    <w:p w14:paraId="3E997E50" w14:textId="77777777" w:rsidR="00886858" w:rsidRDefault="00886858" w:rsidP="002D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EA674" w14:textId="6D4D38A6" w:rsidR="002D76F6" w:rsidRDefault="00FB0BE5" w:rsidP="002D76F6">
    <w:pPr>
      <w:pStyle w:val="Footer"/>
      <w:jc w:val="both"/>
    </w:pPr>
    <w:r>
      <w:t>Updated 5</w:t>
    </w:r>
    <w:r w:rsidR="00067CC7">
      <w:t>/2021 (KA</w:t>
    </w:r>
    <w:r w:rsidR="002D76F6">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4A536" w14:textId="77777777" w:rsidR="00886858" w:rsidRDefault="00886858" w:rsidP="002D76F6">
      <w:r>
        <w:separator/>
      </w:r>
    </w:p>
  </w:footnote>
  <w:footnote w:type="continuationSeparator" w:id="0">
    <w:p w14:paraId="57EA0656" w14:textId="77777777" w:rsidR="00886858" w:rsidRDefault="00886858" w:rsidP="002D7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63313"/>
    <w:multiLevelType w:val="hybridMultilevel"/>
    <w:tmpl w:val="2A70955A"/>
    <w:lvl w:ilvl="0" w:tplc="29900680">
      <w:start w:val="1"/>
      <w:numFmt w:val="decimal"/>
      <w:lvlText w:val="%1."/>
      <w:lvlJc w:val="left"/>
      <w:pPr>
        <w:ind w:left="820" w:hanging="361"/>
        <w:jc w:val="left"/>
      </w:pPr>
      <w:rPr>
        <w:rFonts w:ascii="Times New Roman" w:eastAsia="Times New Roman" w:hAnsi="Times New Roman" w:cs="Times New Roman" w:hint="default"/>
        <w:spacing w:val="-3"/>
        <w:w w:val="99"/>
        <w:sz w:val="24"/>
        <w:szCs w:val="24"/>
        <w:lang w:val="en-US" w:eastAsia="en-US" w:bidi="en-US"/>
      </w:rPr>
    </w:lvl>
    <w:lvl w:ilvl="1" w:tplc="B35ECC86">
      <w:start w:val="1"/>
      <w:numFmt w:val="decimal"/>
      <w:lvlText w:val="%2."/>
      <w:lvlJc w:val="left"/>
      <w:pPr>
        <w:ind w:left="1180" w:hanging="360"/>
        <w:jc w:val="left"/>
      </w:pPr>
      <w:rPr>
        <w:rFonts w:ascii="Times New Roman" w:eastAsia="Times New Roman" w:hAnsi="Times New Roman" w:cs="Times New Roman" w:hint="default"/>
        <w:spacing w:val="-2"/>
        <w:w w:val="99"/>
        <w:sz w:val="24"/>
        <w:szCs w:val="24"/>
        <w:lang w:val="en-US" w:eastAsia="en-US" w:bidi="en-US"/>
      </w:rPr>
    </w:lvl>
    <w:lvl w:ilvl="2" w:tplc="DE7A983E">
      <w:numFmt w:val="bullet"/>
      <w:lvlText w:val="•"/>
      <w:lvlJc w:val="left"/>
      <w:pPr>
        <w:ind w:left="2266" w:hanging="360"/>
      </w:pPr>
      <w:rPr>
        <w:rFonts w:hint="default"/>
        <w:lang w:val="en-US" w:eastAsia="en-US" w:bidi="en-US"/>
      </w:rPr>
    </w:lvl>
    <w:lvl w:ilvl="3" w:tplc="FE4AEC62">
      <w:numFmt w:val="bullet"/>
      <w:lvlText w:val="•"/>
      <w:lvlJc w:val="left"/>
      <w:pPr>
        <w:ind w:left="3353" w:hanging="360"/>
      </w:pPr>
      <w:rPr>
        <w:rFonts w:hint="default"/>
        <w:lang w:val="en-US" w:eastAsia="en-US" w:bidi="en-US"/>
      </w:rPr>
    </w:lvl>
    <w:lvl w:ilvl="4" w:tplc="0D388D64">
      <w:numFmt w:val="bullet"/>
      <w:lvlText w:val="•"/>
      <w:lvlJc w:val="left"/>
      <w:pPr>
        <w:ind w:left="4440" w:hanging="360"/>
      </w:pPr>
      <w:rPr>
        <w:rFonts w:hint="default"/>
        <w:lang w:val="en-US" w:eastAsia="en-US" w:bidi="en-US"/>
      </w:rPr>
    </w:lvl>
    <w:lvl w:ilvl="5" w:tplc="C492B690">
      <w:numFmt w:val="bullet"/>
      <w:lvlText w:val="•"/>
      <w:lvlJc w:val="left"/>
      <w:pPr>
        <w:ind w:left="5526" w:hanging="360"/>
      </w:pPr>
      <w:rPr>
        <w:rFonts w:hint="default"/>
        <w:lang w:val="en-US" w:eastAsia="en-US" w:bidi="en-US"/>
      </w:rPr>
    </w:lvl>
    <w:lvl w:ilvl="6" w:tplc="1F401F36">
      <w:numFmt w:val="bullet"/>
      <w:lvlText w:val="•"/>
      <w:lvlJc w:val="left"/>
      <w:pPr>
        <w:ind w:left="6613" w:hanging="360"/>
      </w:pPr>
      <w:rPr>
        <w:rFonts w:hint="default"/>
        <w:lang w:val="en-US" w:eastAsia="en-US" w:bidi="en-US"/>
      </w:rPr>
    </w:lvl>
    <w:lvl w:ilvl="7" w:tplc="AED23834">
      <w:numFmt w:val="bullet"/>
      <w:lvlText w:val="•"/>
      <w:lvlJc w:val="left"/>
      <w:pPr>
        <w:ind w:left="7700" w:hanging="360"/>
      </w:pPr>
      <w:rPr>
        <w:rFonts w:hint="default"/>
        <w:lang w:val="en-US" w:eastAsia="en-US" w:bidi="en-US"/>
      </w:rPr>
    </w:lvl>
    <w:lvl w:ilvl="8" w:tplc="ACCC90E8">
      <w:numFmt w:val="bullet"/>
      <w:lvlText w:val="•"/>
      <w:lvlJc w:val="left"/>
      <w:pPr>
        <w:ind w:left="8786" w:hanging="360"/>
      </w:pPr>
      <w:rPr>
        <w:rFonts w:hint="default"/>
        <w:lang w:val="en-US" w:eastAsia="en-US" w:bidi="en-US"/>
      </w:rPr>
    </w:lvl>
  </w:abstractNum>
  <w:abstractNum w:abstractNumId="1" w15:restartNumberingAfterBreak="0">
    <w:nsid w:val="7A3E7C76"/>
    <w:multiLevelType w:val="hybridMultilevel"/>
    <w:tmpl w:val="FF60BCF0"/>
    <w:lvl w:ilvl="0" w:tplc="F76A3520">
      <w:start w:val="1"/>
      <w:numFmt w:val="decimal"/>
      <w:lvlText w:val="%1."/>
      <w:lvlJc w:val="left"/>
      <w:pPr>
        <w:ind w:left="1180" w:hanging="360"/>
        <w:jc w:val="left"/>
      </w:pPr>
      <w:rPr>
        <w:rFonts w:ascii="Times New Roman" w:eastAsia="Times New Roman" w:hAnsi="Times New Roman" w:cs="Times New Roman" w:hint="default"/>
        <w:spacing w:val="-2"/>
        <w:w w:val="99"/>
        <w:sz w:val="24"/>
        <w:szCs w:val="24"/>
        <w:lang w:val="en-US" w:eastAsia="en-US" w:bidi="en-US"/>
      </w:rPr>
    </w:lvl>
    <w:lvl w:ilvl="1" w:tplc="8BAA6668">
      <w:numFmt w:val="bullet"/>
      <w:lvlText w:val="•"/>
      <w:lvlJc w:val="left"/>
      <w:pPr>
        <w:ind w:left="2158" w:hanging="360"/>
      </w:pPr>
      <w:rPr>
        <w:rFonts w:hint="default"/>
        <w:lang w:val="en-US" w:eastAsia="en-US" w:bidi="en-US"/>
      </w:rPr>
    </w:lvl>
    <w:lvl w:ilvl="2" w:tplc="2460BF08">
      <w:numFmt w:val="bullet"/>
      <w:lvlText w:val="•"/>
      <w:lvlJc w:val="left"/>
      <w:pPr>
        <w:ind w:left="3136" w:hanging="360"/>
      </w:pPr>
      <w:rPr>
        <w:rFonts w:hint="default"/>
        <w:lang w:val="en-US" w:eastAsia="en-US" w:bidi="en-US"/>
      </w:rPr>
    </w:lvl>
    <w:lvl w:ilvl="3" w:tplc="1FBA984A">
      <w:numFmt w:val="bullet"/>
      <w:lvlText w:val="•"/>
      <w:lvlJc w:val="left"/>
      <w:pPr>
        <w:ind w:left="4114" w:hanging="360"/>
      </w:pPr>
      <w:rPr>
        <w:rFonts w:hint="default"/>
        <w:lang w:val="en-US" w:eastAsia="en-US" w:bidi="en-US"/>
      </w:rPr>
    </w:lvl>
    <w:lvl w:ilvl="4" w:tplc="F19A24E0">
      <w:numFmt w:val="bullet"/>
      <w:lvlText w:val="•"/>
      <w:lvlJc w:val="left"/>
      <w:pPr>
        <w:ind w:left="5092" w:hanging="360"/>
      </w:pPr>
      <w:rPr>
        <w:rFonts w:hint="default"/>
        <w:lang w:val="en-US" w:eastAsia="en-US" w:bidi="en-US"/>
      </w:rPr>
    </w:lvl>
    <w:lvl w:ilvl="5" w:tplc="2FCC12E2">
      <w:numFmt w:val="bullet"/>
      <w:lvlText w:val="•"/>
      <w:lvlJc w:val="left"/>
      <w:pPr>
        <w:ind w:left="6070" w:hanging="360"/>
      </w:pPr>
      <w:rPr>
        <w:rFonts w:hint="default"/>
        <w:lang w:val="en-US" w:eastAsia="en-US" w:bidi="en-US"/>
      </w:rPr>
    </w:lvl>
    <w:lvl w:ilvl="6" w:tplc="AD02A5A2">
      <w:numFmt w:val="bullet"/>
      <w:lvlText w:val="•"/>
      <w:lvlJc w:val="left"/>
      <w:pPr>
        <w:ind w:left="7048" w:hanging="360"/>
      </w:pPr>
      <w:rPr>
        <w:rFonts w:hint="default"/>
        <w:lang w:val="en-US" w:eastAsia="en-US" w:bidi="en-US"/>
      </w:rPr>
    </w:lvl>
    <w:lvl w:ilvl="7" w:tplc="DC86AB98">
      <w:numFmt w:val="bullet"/>
      <w:lvlText w:val="•"/>
      <w:lvlJc w:val="left"/>
      <w:pPr>
        <w:ind w:left="8026" w:hanging="360"/>
      </w:pPr>
      <w:rPr>
        <w:rFonts w:hint="default"/>
        <w:lang w:val="en-US" w:eastAsia="en-US" w:bidi="en-US"/>
      </w:rPr>
    </w:lvl>
    <w:lvl w:ilvl="8" w:tplc="66FE78F0">
      <w:numFmt w:val="bullet"/>
      <w:lvlText w:val="•"/>
      <w:lvlJc w:val="left"/>
      <w:pPr>
        <w:ind w:left="9004"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D7"/>
    <w:rsid w:val="00022B99"/>
    <w:rsid w:val="00067CC7"/>
    <w:rsid w:val="00191327"/>
    <w:rsid w:val="002312D7"/>
    <w:rsid w:val="002D76F6"/>
    <w:rsid w:val="0038095F"/>
    <w:rsid w:val="004F496B"/>
    <w:rsid w:val="005749F5"/>
    <w:rsid w:val="0071300E"/>
    <w:rsid w:val="0077724E"/>
    <w:rsid w:val="007A5EC0"/>
    <w:rsid w:val="007E3DD1"/>
    <w:rsid w:val="00886858"/>
    <w:rsid w:val="009C19DC"/>
    <w:rsid w:val="00A42ABA"/>
    <w:rsid w:val="00A47F1A"/>
    <w:rsid w:val="00A857D1"/>
    <w:rsid w:val="00AA79B7"/>
    <w:rsid w:val="00DD7076"/>
    <w:rsid w:val="00F6086F"/>
    <w:rsid w:val="00FB0BE5"/>
    <w:rsid w:val="00FB7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36C6"/>
  <w15:docId w15:val="{7E5CACF1-7997-4AA9-9D5B-1A1D274D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pPr>
    <w:rPr>
      <w:sz w:val="24"/>
      <w:szCs w:val="24"/>
    </w:rPr>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76F6"/>
    <w:pPr>
      <w:tabs>
        <w:tab w:val="center" w:pos="4680"/>
        <w:tab w:val="right" w:pos="9360"/>
      </w:tabs>
    </w:pPr>
  </w:style>
  <w:style w:type="character" w:customStyle="1" w:styleId="HeaderChar">
    <w:name w:val="Header Char"/>
    <w:basedOn w:val="DefaultParagraphFont"/>
    <w:link w:val="Header"/>
    <w:uiPriority w:val="99"/>
    <w:rsid w:val="002D76F6"/>
    <w:rPr>
      <w:rFonts w:ascii="Times New Roman" w:eastAsia="Times New Roman" w:hAnsi="Times New Roman" w:cs="Times New Roman"/>
      <w:lang w:bidi="en-US"/>
    </w:rPr>
  </w:style>
  <w:style w:type="paragraph" w:styleId="Footer">
    <w:name w:val="footer"/>
    <w:basedOn w:val="Normal"/>
    <w:link w:val="FooterChar"/>
    <w:uiPriority w:val="99"/>
    <w:unhideWhenUsed/>
    <w:rsid w:val="002D76F6"/>
    <w:pPr>
      <w:tabs>
        <w:tab w:val="center" w:pos="4680"/>
        <w:tab w:val="right" w:pos="9360"/>
      </w:tabs>
    </w:pPr>
  </w:style>
  <w:style w:type="character" w:customStyle="1" w:styleId="FooterChar">
    <w:name w:val="Footer Char"/>
    <w:basedOn w:val="DefaultParagraphFont"/>
    <w:link w:val="Footer"/>
    <w:uiPriority w:val="99"/>
    <w:rsid w:val="002D76F6"/>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067C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CC7"/>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TAFT COLLEGE</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TAFT COLLEGE</dc:title>
  <dc:creator>Linda West</dc:creator>
  <cp:lastModifiedBy>Barbara Amerio</cp:lastModifiedBy>
  <cp:revision>4</cp:revision>
  <cp:lastPrinted>2021-04-27T22:00:00Z</cp:lastPrinted>
  <dcterms:created xsi:type="dcterms:W3CDTF">2021-05-06T19:46:00Z</dcterms:created>
  <dcterms:modified xsi:type="dcterms:W3CDTF">2021-05-06T20:03:00Z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Creator">
    <vt:lpwstr>Microsoft® Word 2016</vt:lpwstr>
  </property>
  <property fmtid="{D5CDD505-2E9C-101B-9397-08002B2CF9AE}" pid="4" name="LastSaved">
    <vt:filetime>2020-07-22T00:00:00Z</vt:filetime>
  </property>
</Properties>
</file>