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To Guide—201</w:t>
      </w:r>
      <w:r w:rsidR="0014517B">
        <w:t>8</w:t>
      </w:r>
      <w:r w:rsidR="00A91CF7">
        <w:t>-201</w:t>
      </w:r>
      <w:r w:rsidR="0014517B">
        <w:t>9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/>
      </w:tblPr>
      <w:tblGrid>
        <w:gridCol w:w="10800"/>
      </w:tblGrid>
      <w:tr w:rsidR="00AB7219" w:rsidRPr="00AA603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C01C25">
        <w:trPr>
          <w:jc w:val="center"/>
        </w:trPr>
        <w:tc>
          <w:tcPr>
            <w:tcW w:w="10800" w:type="dxa"/>
          </w:tcPr>
          <w:p w:rsidR="00C01C25" w:rsidRDefault="00265CD9" w:rsidP="00CF1A0D">
            <w:r>
              <w:t>MATH SCI Mathematics</w:t>
            </w:r>
          </w:p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CF1A0D"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/>
            </w:tblPr>
            <w:tblGrid>
              <w:gridCol w:w="5184"/>
            </w:tblGrid>
            <w:tr w:rsidR="00CF1A0D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/>
            </w:tblPr>
            <w:tblGrid>
              <w:gridCol w:w="5184"/>
            </w:tblGrid>
            <w:tr w:rsidR="00CF1A0D" w:rsidRPr="0090001C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265CD9" w:rsidP="00CF1A0D">
                  <w:r>
                    <w:t>Michael Mayfield</w:t>
                  </w:r>
                </w:p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83429D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/>
            </w:tblPr>
            <w:tblGrid>
              <w:gridCol w:w="5184"/>
            </w:tblGrid>
            <w:tr w:rsidR="0083429D">
              <w:trPr>
                <w:jc w:val="center"/>
              </w:trPr>
              <w:tc>
                <w:tcPr>
                  <w:tcW w:w="5184" w:type="dxa"/>
                </w:tcPr>
                <w:p w:rsidR="0083429D" w:rsidRDefault="00265CD9" w:rsidP="006F6004">
                  <w:r>
                    <w:t xml:space="preserve">Full-Time </w:t>
                  </w:r>
                  <w:r w:rsidR="00E90652">
                    <w:t xml:space="preserve">Math </w:t>
                  </w:r>
                  <w:r>
                    <w:t xml:space="preserve">Faculty </w:t>
                  </w:r>
                  <w:r w:rsidR="000522FD">
                    <w:t xml:space="preserve">Office </w:t>
                  </w:r>
                  <w:r>
                    <w:t>Laptops</w:t>
                  </w:r>
                </w:p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83429D" w:rsidP="0083429D">
            <w:r>
              <w:sym w:font="Wingdings" w:char="F071"/>
            </w:r>
            <w:r>
              <w:t xml:space="preserve"> Continuing from Last Year</w:t>
            </w:r>
          </w:p>
          <w:p w:rsidR="0083429D" w:rsidRDefault="00265CD9" w:rsidP="0083429D">
            <w:r>
              <w:t>X</w:t>
            </w:r>
            <w:r w:rsidR="0083429D"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779"/>
      </w:tblGrid>
      <w:tr w:rsidR="00E949D7">
        <w:trPr>
          <w:jc w:val="center"/>
        </w:trPr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Strategic Action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Facilities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:rsidR="00E949D7" w:rsidRDefault="00265CD9" w:rsidP="003C182E">
            <w:pPr>
              <w:ind w:left="180"/>
            </w:pPr>
            <w:r>
              <w:t>X</w:t>
            </w:r>
            <w:r w:rsidR="002B2713">
              <w:t xml:space="preserve"> Technology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E949D7">
        <w:trPr>
          <w:jc w:val="center"/>
        </w:trPr>
        <w:tc>
          <w:tcPr>
            <w:tcW w:w="10800" w:type="dxa"/>
          </w:tcPr>
          <w:p w:rsidR="00E949D7" w:rsidRDefault="00E949D7" w:rsidP="006F6004"/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953D69">
        <w:trPr>
          <w:trHeight w:val="1152"/>
          <w:jc w:val="center"/>
        </w:trPr>
        <w:tc>
          <w:tcPr>
            <w:tcW w:w="10800" w:type="dxa"/>
          </w:tcPr>
          <w:p w:rsidR="000522FD" w:rsidRPr="00451F80" w:rsidRDefault="000522FD" w:rsidP="000522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w Cen MT"/>
                <w:sz w:val="23"/>
                <w:szCs w:val="23"/>
              </w:rPr>
            </w:pPr>
            <w:r w:rsidRPr="00451F80">
              <w:rPr>
                <w:rFonts w:ascii="Calibri" w:hAnsi="Calibri" w:cs="Tw Cen MT"/>
                <w:sz w:val="23"/>
                <w:szCs w:val="23"/>
              </w:rPr>
              <w:t>The Information Technology Committee recommends the following minimum replacement schedule:</w:t>
            </w:r>
          </w:p>
          <w:p w:rsidR="000522FD" w:rsidRPr="00451F80" w:rsidRDefault="000522FD" w:rsidP="000522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w Cen MT"/>
                <w:bCs/>
                <w:sz w:val="23"/>
                <w:szCs w:val="23"/>
              </w:rPr>
            </w:pPr>
            <w:r w:rsidRPr="00451F80">
              <w:rPr>
                <w:rFonts w:ascii="Calibri" w:hAnsi="Calibri" w:cs="Tw Cen MT"/>
                <w:bCs/>
                <w:sz w:val="23"/>
                <w:szCs w:val="23"/>
              </w:rPr>
              <w:t>Equipment Minimum Replacement Cycle</w:t>
            </w:r>
            <w:r w:rsidR="00451F80">
              <w:rPr>
                <w:rFonts w:ascii="Calibri" w:hAnsi="Calibri" w:cs="Tw Cen MT"/>
                <w:bCs/>
                <w:sz w:val="23"/>
                <w:szCs w:val="23"/>
              </w:rPr>
              <w:t xml:space="preserve">: </w:t>
            </w:r>
            <w:r w:rsidRPr="00451F80">
              <w:rPr>
                <w:rFonts w:ascii="Calibri" w:hAnsi="Calibri" w:cs="Tw Cen MT"/>
                <w:sz w:val="23"/>
                <w:szCs w:val="23"/>
              </w:rPr>
              <w:t>Faculty/Staff Desktop Computers 5 Years with an interim evaluation</w:t>
            </w:r>
          </w:p>
          <w:p w:rsidR="00953D69" w:rsidRDefault="00953D69" w:rsidP="000522FD"/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F3D78">
        <w:trPr>
          <w:trHeight w:val="1152"/>
          <w:jc w:val="center"/>
        </w:trPr>
        <w:tc>
          <w:tcPr>
            <w:tcW w:w="10800" w:type="dxa"/>
          </w:tcPr>
          <w:p w:rsidR="0014517B" w:rsidRDefault="003C03F9" w:rsidP="006F6004">
            <w:r>
              <w:t>Full</w:t>
            </w:r>
            <w:r w:rsidR="00B5062A">
              <w:t xml:space="preserve">-time </w:t>
            </w:r>
            <w:r w:rsidR="00DE7496">
              <w:t>math faculty office laptops be</w:t>
            </w:r>
            <w:r w:rsidR="00B5062A">
              <w:t xml:space="preserve"> replaced </w:t>
            </w:r>
            <w:r>
              <w:t>every 5 years with an interim evaluation</w:t>
            </w:r>
          </w:p>
          <w:p w:rsidR="0014517B" w:rsidRPr="0014517B" w:rsidRDefault="0014517B" w:rsidP="0014517B"/>
          <w:p w:rsidR="0014517B" w:rsidRPr="0014517B" w:rsidRDefault="0014517B" w:rsidP="0014517B"/>
          <w:p w:rsidR="0014517B" w:rsidRDefault="0014517B" w:rsidP="0014517B"/>
          <w:p w:rsidR="002F3D78" w:rsidRPr="0014517B" w:rsidRDefault="002F3D78" w:rsidP="0014517B">
            <w:pPr>
              <w:jc w:val="right"/>
            </w:pPr>
          </w:p>
        </w:tc>
      </w:tr>
      <w:tr w:rsidR="00AB7219" w:rsidRPr="00AA60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 w:rsidR="00165F7D">
        <w:t>X</w:t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</w:pPr>
    </w:p>
    <w:p w:rsidR="002C3AA6" w:rsidRDefault="00AB7219" w:rsidP="002C3AA6">
      <w:pPr>
        <w:spacing w:after="0" w:line="240" w:lineRule="auto"/>
      </w:pPr>
      <w:r>
        <w:t xml:space="preserve">Please </w:t>
      </w:r>
      <w:r w:rsidR="00F258EA">
        <w:t xml:space="preserve">briefly </w:t>
      </w:r>
      <w:r>
        <w:t>describe what outcome you expect to achieve with this particular goal in terms of i</w:t>
      </w:r>
      <w:r w:rsidR="00F258EA">
        <w:t xml:space="preserve">ts impact on student learning, student success, </w:t>
      </w:r>
      <w:r>
        <w:t>student achievement</w:t>
      </w:r>
      <w:r w:rsidR="005D1DF5">
        <w:t xml:space="preserve"> or the “Goal Measure</w:t>
      </w:r>
      <w:r w:rsidR="00C448B6">
        <w:t xml:space="preserve">” </w:t>
      </w:r>
      <w:r w:rsidR="00F258EA">
        <w:t xml:space="preserve">you indicated in </w:t>
      </w:r>
      <w:r w:rsidR="005D1DF5">
        <w:t>IIA</w:t>
      </w:r>
      <w:r>
        <w:t>.</w:t>
      </w:r>
      <w:r w:rsidR="00303AB9"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trHeight w:val="3312"/>
          <w:jc w:val="center"/>
        </w:trPr>
        <w:tc>
          <w:tcPr>
            <w:tcW w:w="10800" w:type="dxa"/>
          </w:tcPr>
          <w:p w:rsidR="00BA01B7" w:rsidRDefault="006F6004" w:rsidP="00945E24">
            <w:r>
              <w:t>The full-time math department faculty depend on reliable and up-to-date technolo</w:t>
            </w:r>
            <w:r w:rsidR="00945E24">
              <w:t xml:space="preserve">gy in our offices to perform all aspects of our instructional and professional duties. </w:t>
            </w:r>
          </w:p>
          <w:p w:rsidR="00BA01B7" w:rsidRDefault="00BA01B7" w:rsidP="00945E24"/>
          <w:p w:rsidR="00314BFF" w:rsidRDefault="00314BFF" w:rsidP="00945E24">
            <w:r>
              <w:t xml:space="preserve">Professor Diane Jones – Laptop purchased Fall 2011 </w:t>
            </w:r>
          </w:p>
          <w:p w:rsidR="00314BFF" w:rsidRDefault="00314BFF" w:rsidP="00945E24">
            <w:r>
              <w:t>Professor Mariza Martinez – Laptop purchased Fall 2011</w:t>
            </w:r>
          </w:p>
          <w:p w:rsidR="00314BFF" w:rsidRDefault="00314BFF" w:rsidP="00945E24">
            <w:r>
              <w:t>Professor Ruby Payne – Laptop purchased Fall 20</w:t>
            </w:r>
            <w:r w:rsidR="005960A8">
              <w:t>09</w:t>
            </w:r>
          </w:p>
          <w:p w:rsidR="00BA01B7" w:rsidRDefault="00BA01B7" w:rsidP="00945E24"/>
          <w:p w:rsidR="00BA01B7" w:rsidRDefault="00BA01B7" w:rsidP="00945E24"/>
          <w:p w:rsidR="002C3AA6" w:rsidRDefault="00BA01B7" w:rsidP="00BA01B7">
            <w:r>
              <w:t xml:space="preserve">Completion of this goal will align with the goals of the Technology Master Plan to replace faculty office laptops every 5 years with an interim evaluation. </w:t>
            </w:r>
          </w:p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</w:pPr>
      <w:r>
        <w:t xml:space="preserve">Please </w:t>
      </w:r>
      <w:r w:rsidR="00F258EA">
        <w:t xml:space="preserve">briefly </w:t>
      </w:r>
      <w:r>
        <w:t xml:space="preserve">describe the activities you intend to implement to achieve this particular goal. </w:t>
      </w:r>
      <w:r w:rsidR="00303AB9">
        <w:t>Inclu</w:t>
      </w:r>
      <w:r w:rsidR="00BD4EA5"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trHeight w:val="3456"/>
          <w:jc w:val="center"/>
        </w:trPr>
        <w:tc>
          <w:tcPr>
            <w:tcW w:w="10800" w:type="dxa"/>
          </w:tcPr>
          <w:p w:rsidR="00B42818" w:rsidRDefault="00846944" w:rsidP="00846944">
            <w:r>
              <w:t>Purchase three (3) Macbook Pros</w:t>
            </w:r>
            <w:r w:rsidR="00F454E2">
              <w:t xml:space="preserve"> and Apple Care</w:t>
            </w:r>
            <w:r>
              <w:t xml:space="preserve"> for full-time math professors to replace current laptops</w:t>
            </w:r>
          </w:p>
          <w:p w:rsidR="00B42818" w:rsidRDefault="00B42818" w:rsidP="00846944"/>
          <w:p w:rsidR="00B42818" w:rsidRDefault="00B42818" w:rsidP="00846944"/>
          <w:p w:rsidR="002C3AA6" w:rsidRDefault="00B42818" w:rsidP="00846944">
            <w:r>
              <w:t>This will allow the math faculty to get back on the 5-year replacement cycle recommended in the Technology Master Plan.</w:t>
            </w:r>
          </w:p>
        </w:tc>
      </w:tr>
    </w:tbl>
    <w:p w:rsidR="000F0CF0" w:rsidRDefault="000F0CF0">
      <w: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/>
      </w:tblPr>
      <w:tblGrid>
        <w:gridCol w:w="10800"/>
      </w:tblGrid>
      <w:tr w:rsidR="00AB7219" w:rsidRPr="00AA603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55C8C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:rsidR="00155C8C" w:rsidRDefault="00B42818" w:rsidP="004C2EC1">
            <w:pPr>
              <w:ind w:left="180"/>
            </w:pPr>
            <w:r>
              <w:t>X</w:t>
            </w:r>
            <w:r w:rsidR="00155C8C"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trHeight w:val="4176"/>
          <w:jc w:val="center"/>
        </w:trPr>
        <w:tc>
          <w:tcPr>
            <w:tcW w:w="10800" w:type="dxa"/>
          </w:tcPr>
          <w:p w:rsidR="00B42818" w:rsidRDefault="00B42818" w:rsidP="006F6004">
            <w:r>
              <w:t>Macbook Pros (3) ($2799.00 each)</w:t>
            </w:r>
          </w:p>
          <w:p w:rsidR="00B42818" w:rsidRDefault="00B42818" w:rsidP="006F6004"/>
          <w:p w:rsidR="00B42818" w:rsidRDefault="00B42818" w:rsidP="006F6004">
            <w:r>
              <w:t>Apple Care for the Macbook Pros (3) ($99.00 each)</w:t>
            </w:r>
          </w:p>
          <w:p w:rsidR="00B42818" w:rsidRDefault="00B42818" w:rsidP="006F6004"/>
          <w:p w:rsidR="002C3AA6" w:rsidRDefault="00B42818" w:rsidP="006F6004">
            <w:r>
              <w:t>Applicable sales tax ($630.32)</w:t>
            </w:r>
          </w:p>
        </w:tc>
      </w:tr>
    </w:tbl>
    <w:p w:rsidR="000F0CF0" w:rsidRDefault="000F0CF0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>One Time Start Up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jc w:val="center"/>
        </w:trPr>
        <w:tc>
          <w:tcPr>
            <w:tcW w:w="10800" w:type="dxa"/>
          </w:tcPr>
          <w:p w:rsidR="002C3AA6" w:rsidRDefault="00B42818" w:rsidP="006F6004">
            <w:r>
              <w:t>$9324.32</w:t>
            </w:r>
          </w:p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jc w:val="center"/>
        </w:trPr>
        <w:tc>
          <w:tcPr>
            <w:tcW w:w="10800" w:type="dxa"/>
          </w:tcPr>
          <w:p w:rsidR="002C3AA6" w:rsidRDefault="00742004" w:rsidP="006F6004">
            <w:r>
              <w:t>$0</w:t>
            </w:r>
          </w:p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jc w:val="center"/>
        </w:trPr>
        <w:tc>
          <w:tcPr>
            <w:tcW w:w="10800" w:type="dxa"/>
          </w:tcPr>
          <w:p w:rsidR="002C3AA6" w:rsidRDefault="00742004" w:rsidP="006F6004">
            <w:r>
              <w:t>$9324.32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  <w:r w:rsidR="00ED135D">
        <w:t>General Fund, Technology</w:t>
      </w:r>
    </w:p>
    <w:p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9C737E">
        <w:trPr>
          <w:jc w:val="center"/>
        </w:trPr>
        <w:tc>
          <w:tcPr>
            <w:tcW w:w="10800" w:type="dxa"/>
          </w:tcPr>
          <w:p w:rsidR="009C737E" w:rsidRDefault="009C737E" w:rsidP="006F6004"/>
        </w:tc>
      </w:tr>
      <w:tr w:rsidR="009C737E" w:rsidRPr="00AA60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9C737E" w:rsidRDefault="009C737E" w:rsidP="009C737E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jc w:val="center"/>
        </w:trPr>
        <w:tc>
          <w:tcPr>
            <w:tcW w:w="10800" w:type="dxa"/>
          </w:tcPr>
          <w:p w:rsidR="002C3AA6" w:rsidRDefault="00D03E08" w:rsidP="006F6004">
            <w:r>
              <w:t>July 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jc w:val="center"/>
        </w:trPr>
        <w:tc>
          <w:tcPr>
            <w:tcW w:w="10800" w:type="dxa"/>
          </w:tcPr>
          <w:p w:rsidR="002C3AA6" w:rsidRDefault="00D03E08" w:rsidP="006F6004">
            <w:r>
              <w:t>August 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>ith No Expected Completion Date?</w:t>
      </w:r>
    </w:p>
    <w:p w:rsidR="0064263C" w:rsidRPr="0064263C" w:rsidRDefault="0064263C" w:rsidP="00ED5982">
      <w:pPr>
        <w:spacing w:after="0" w:line="240" w:lineRule="auto"/>
      </w:pPr>
    </w:p>
    <w:p w:rsidR="00ED5982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593617" w:rsidRDefault="00D03E08" w:rsidP="0064263C">
      <w:pPr>
        <w:spacing w:after="0" w:line="240" w:lineRule="auto"/>
        <w:ind w:left="720"/>
      </w:pPr>
      <w:r>
        <w:t>X</w:t>
      </w:r>
      <w:r w:rsidR="0064263C"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>or College Areas be Impacted?</w:t>
      </w:r>
    </w:p>
    <w:p w:rsidR="0064263C" w:rsidRPr="0064263C" w:rsidRDefault="0064263C" w:rsidP="00ED5982">
      <w:pPr>
        <w:spacing w:after="0" w:line="240" w:lineRule="auto"/>
      </w:pP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64263C" w:rsidRDefault="00D03E08" w:rsidP="0064263C">
      <w:pPr>
        <w:spacing w:after="0" w:line="240" w:lineRule="auto"/>
        <w:ind w:left="720"/>
      </w:pPr>
      <w:r>
        <w:t>X</w:t>
      </w:r>
      <w:r w:rsidR="0064263C">
        <w:t xml:space="preserve"> No</w:t>
      </w:r>
    </w:p>
    <w:p w:rsidR="003104A6" w:rsidRDefault="003104A6" w:rsidP="00ED5982">
      <w:pPr>
        <w:spacing w:after="0" w:line="240" w:lineRule="auto"/>
      </w:pPr>
    </w:p>
    <w:p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Yes,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EB5CD0">
        <w:trPr>
          <w:trHeight w:val="720"/>
          <w:jc w:val="center"/>
        </w:trPr>
        <w:tc>
          <w:tcPr>
            <w:tcW w:w="10800" w:type="dxa"/>
          </w:tcPr>
          <w:p w:rsidR="00EB5CD0" w:rsidRDefault="00EB5CD0" w:rsidP="006F6004"/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trHeight w:val="4176"/>
          <w:jc w:val="center"/>
        </w:trPr>
        <w:tc>
          <w:tcPr>
            <w:tcW w:w="10800" w:type="dxa"/>
          </w:tcPr>
          <w:p w:rsidR="002C3AA6" w:rsidRDefault="002C3AA6" w:rsidP="006F6004"/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/>
      </w:tblPr>
      <w:tblGrid>
        <w:gridCol w:w="10800"/>
      </w:tblGrid>
      <w:tr w:rsidR="002C3AA6">
        <w:trPr>
          <w:jc w:val="center"/>
        </w:trPr>
        <w:tc>
          <w:tcPr>
            <w:tcW w:w="10800" w:type="dxa"/>
          </w:tcPr>
          <w:p w:rsidR="002C3AA6" w:rsidRDefault="00B7231F" w:rsidP="006F6004">
            <w:r>
              <w:t>2 of 2</w:t>
            </w:r>
            <w:bookmarkStart w:id="0" w:name="_GoBack"/>
            <w:bookmarkEnd w:id="0"/>
          </w:p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53" w:rsidRDefault="00476E53" w:rsidP="006B3110">
      <w:pPr>
        <w:spacing w:after="0" w:line="240" w:lineRule="auto"/>
      </w:pPr>
      <w:r>
        <w:separator/>
      </w:r>
    </w:p>
  </w:endnote>
  <w:endnote w:type="continuationSeparator" w:id="0">
    <w:p w:rsidR="00476E53" w:rsidRDefault="00476E53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44" w:rsidRPr="006B3110" w:rsidRDefault="00846944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846944" w:rsidRPr="004373D9" w:rsidRDefault="00846944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>
      <w:rPr>
        <w:sz w:val="20"/>
        <w:szCs w:val="20"/>
      </w:rPr>
      <w:t>onal Research Office</w:t>
    </w:r>
    <w:r>
      <w:rPr>
        <w:sz w:val="20"/>
        <w:szCs w:val="20"/>
      </w:rPr>
      <w:tab/>
      <w:t>August 2018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53" w:rsidRDefault="00476E53" w:rsidP="006B3110">
      <w:pPr>
        <w:spacing w:after="0" w:line="240" w:lineRule="auto"/>
      </w:pPr>
      <w:r>
        <w:separator/>
      </w:r>
    </w:p>
  </w:footnote>
  <w:footnote w:type="continuationSeparator" w:id="0">
    <w:p w:rsidR="00476E53" w:rsidRDefault="00476E53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44" w:rsidRPr="004373D9" w:rsidRDefault="00846944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>
      <w:rPr>
        <w:sz w:val="20"/>
        <w:szCs w:val="20"/>
        <w:u w:val="single"/>
      </w:rPr>
      <w:t>PR Goal and Outcome—2018-2019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fldSimple w:instr=" PAGE  \* Arabic  \* MERGEFORMAT ">
      <w:r w:rsidR="00ED135D" w:rsidRPr="00ED135D">
        <w:rPr>
          <w:noProof/>
          <w:sz w:val="20"/>
          <w:szCs w:val="20"/>
          <w:u w:val="single"/>
        </w:rPr>
        <w:t>3</w:t>
      </w:r>
    </w:fldSimple>
    <w:r w:rsidRPr="004373D9">
      <w:rPr>
        <w:noProof/>
        <w:sz w:val="20"/>
        <w:szCs w:val="20"/>
        <w:u w:val="single"/>
      </w:rPr>
      <w:t xml:space="preserve"> of </w:t>
    </w:r>
    <w:fldSimple w:instr=" NUMPAGES  \* Arabic  \* MERGEFORMAT ">
      <w:r w:rsidR="00ED135D" w:rsidRPr="00ED135D">
        <w:rPr>
          <w:noProof/>
          <w:sz w:val="20"/>
          <w:szCs w:val="20"/>
          <w:u w:val="single"/>
        </w:rPr>
        <w:t>5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245C2"/>
    <w:rsid w:val="0000794E"/>
    <w:rsid w:val="00032F1E"/>
    <w:rsid w:val="00034EC7"/>
    <w:rsid w:val="00050DCD"/>
    <w:rsid w:val="000522FD"/>
    <w:rsid w:val="00053BC4"/>
    <w:rsid w:val="0006443A"/>
    <w:rsid w:val="00064A3F"/>
    <w:rsid w:val="0009225A"/>
    <w:rsid w:val="000F0AD2"/>
    <w:rsid w:val="000F0CF0"/>
    <w:rsid w:val="000F7678"/>
    <w:rsid w:val="0010668E"/>
    <w:rsid w:val="0013761E"/>
    <w:rsid w:val="00142F92"/>
    <w:rsid w:val="001447B2"/>
    <w:rsid w:val="0014517B"/>
    <w:rsid w:val="00155C8C"/>
    <w:rsid w:val="00162E9A"/>
    <w:rsid w:val="00165F7D"/>
    <w:rsid w:val="001F029B"/>
    <w:rsid w:val="00232921"/>
    <w:rsid w:val="00265CD9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14BFF"/>
    <w:rsid w:val="00336FF8"/>
    <w:rsid w:val="00357841"/>
    <w:rsid w:val="00377665"/>
    <w:rsid w:val="00390ED7"/>
    <w:rsid w:val="003A40D1"/>
    <w:rsid w:val="003C0200"/>
    <w:rsid w:val="003C03F9"/>
    <w:rsid w:val="003C182E"/>
    <w:rsid w:val="003D23C2"/>
    <w:rsid w:val="004355E1"/>
    <w:rsid w:val="004373D9"/>
    <w:rsid w:val="00451F80"/>
    <w:rsid w:val="00456123"/>
    <w:rsid w:val="00476E53"/>
    <w:rsid w:val="004C2EC1"/>
    <w:rsid w:val="004C3F18"/>
    <w:rsid w:val="004D3646"/>
    <w:rsid w:val="004E655A"/>
    <w:rsid w:val="00530635"/>
    <w:rsid w:val="005414D5"/>
    <w:rsid w:val="00542157"/>
    <w:rsid w:val="005459BC"/>
    <w:rsid w:val="00547A1B"/>
    <w:rsid w:val="00555DFF"/>
    <w:rsid w:val="005705EE"/>
    <w:rsid w:val="00571F01"/>
    <w:rsid w:val="00573252"/>
    <w:rsid w:val="00593617"/>
    <w:rsid w:val="005960A8"/>
    <w:rsid w:val="005963CE"/>
    <w:rsid w:val="005D1DF5"/>
    <w:rsid w:val="006272E5"/>
    <w:rsid w:val="0064263C"/>
    <w:rsid w:val="00647C51"/>
    <w:rsid w:val="00652CF9"/>
    <w:rsid w:val="00654E74"/>
    <w:rsid w:val="006B3110"/>
    <w:rsid w:val="006B585C"/>
    <w:rsid w:val="006F6004"/>
    <w:rsid w:val="00702035"/>
    <w:rsid w:val="00742004"/>
    <w:rsid w:val="00796C9E"/>
    <w:rsid w:val="007C0DC0"/>
    <w:rsid w:val="007C7AC2"/>
    <w:rsid w:val="007E734F"/>
    <w:rsid w:val="0083429D"/>
    <w:rsid w:val="00836F6C"/>
    <w:rsid w:val="00846407"/>
    <w:rsid w:val="00846944"/>
    <w:rsid w:val="00881D50"/>
    <w:rsid w:val="00884762"/>
    <w:rsid w:val="008B4C18"/>
    <w:rsid w:val="008C403E"/>
    <w:rsid w:val="0090001C"/>
    <w:rsid w:val="00912D95"/>
    <w:rsid w:val="00936D3F"/>
    <w:rsid w:val="00945E24"/>
    <w:rsid w:val="00953D69"/>
    <w:rsid w:val="00956C3D"/>
    <w:rsid w:val="00990762"/>
    <w:rsid w:val="00991CBC"/>
    <w:rsid w:val="009C737E"/>
    <w:rsid w:val="009F4997"/>
    <w:rsid w:val="00A245C2"/>
    <w:rsid w:val="00A578A0"/>
    <w:rsid w:val="00A91CF7"/>
    <w:rsid w:val="00AA6027"/>
    <w:rsid w:val="00AB1BF6"/>
    <w:rsid w:val="00AB71A1"/>
    <w:rsid w:val="00AB7219"/>
    <w:rsid w:val="00AC139A"/>
    <w:rsid w:val="00AF39C4"/>
    <w:rsid w:val="00B205AC"/>
    <w:rsid w:val="00B42818"/>
    <w:rsid w:val="00B5062A"/>
    <w:rsid w:val="00B7231F"/>
    <w:rsid w:val="00B76ED7"/>
    <w:rsid w:val="00B76F17"/>
    <w:rsid w:val="00B8076E"/>
    <w:rsid w:val="00BA01B7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F1A0D"/>
    <w:rsid w:val="00D03E08"/>
    <w:rsid w:val="00D3196C"/>
    <w:rsid w:val="00DE7496"/>
    <w:rsid w:val="00E20155"/>
    <w:rsid w:val="00E30D7A"/>
    <w:rsid w:val="00E43075"/>
    <w:rsid w:val="00E5769D"/>
    <w:rsid w:val="00E90652"/>
    <w:rsid w:val="00E91A90"/>
    <w:rsid w:val="00E949D7"/>
    <w:rsid w:val="00EA78D5"/>
    <w:rsid w:val="00EB5CD0"/>
    <w:rsid w:val="00ED03B9"/>
    <w:rsid w:val="00ED135D"/>
    <w:rsid w:val="00ED5982"/>
    <w:rsid w:val="00EE12C9"/>
    <w:rsid w:val="00F056DD"/>
    <w:rsid w:val="00F20C8C"/>
    <w:rsid w:val="00F258EA"/>
    <w:rsid w:val="00F454E2"/>
    <w:rsid w:val="00F645C1"/>
    <w:rsid w:val="00FB6FCE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618</Words>
  <Characters>3523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Taft College</cp:lastModifiedBy>
  <cp:revision>5</cp:revision>
  <cp:lastPrinted>2016-07-21T15:39:00Z</cp:lastPrinted>
  <dcterms:created xsi:type="dcterms:W3CDTF">2018-10-16T19:21:00Z</dcterms:created>
  <dcterms:modified xsi:type="dcterms:W3CDTF">2018-10-16T20:22:00Z</dcterms:modified>
</cp:coreProperties>
</file>