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07639">
        <w:rPr>
          <w:b/>
        </w:rPr>
        <w:t>8</w:t>
      </w:r>
      <w:r w:rsidR="00A91CF7">
        <w:rPr>
          <w:b/>
        </w:rPr>
        <w:t>-201</w:t>
      </w:r>
      <w:r w:rsidR="00107639">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To Guide—201</w:t>
      </w:r>
      <w:r w:rsidR="00107639">
        <w:t>8</w:t>
      </w:r>
      <w:r w:rsidR="00A91CF7">
        <w:t>-201</w:t>
      </w:r>
      <w:r w:rsidR="00107639">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Program (Select your program from the drop down list)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8B06B9" w:rsidP="00CF1A0D">
            <w:r>
              <w:t>Student Services – Financial Aid &amp; Scholarships</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F1A0D" w:rsidTr="00C03029">
        <w:tc>
          <w:tcPr>
            <w:tcW w:w="5508" w:type="dxa"/>
          </w:tcPr>
          <w:p w:rsidR="00CF1A0D" w:rsidRDefault="00CF1A0D" w:rsidP="00CF1A0D">
            <w:pPr>
              <w:rPr>
                <w:b/>
              </w:rPr>
            </w:pPr>
            <w:r>
              <w:rPr>
                <w:b/>
              </w:rPr>
              <w:t xml:space="preserve">IA2. Other </w:t>
            </w:r>
            <w:r w:rsidRPr="00A245C2">
              <w:rPr>
                <w:b/>
              </w:rPr>
              <w:t>Program</w:t>
            </w:r>
            <w:r>
              <w:rPr>
                <w:b/>
              </w:rPr>
              <w:t xml:space="preserve"> (If not on above list)</w:t>
            </w:r>
          </w:p>
          <w:p w:rsidR="00CF1A0D" w:rsidRDefault="00CF1A0D" w:rsidP="00CF1A0D"/>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8B06B9" w:rsidP="00CF1A0D">
                  <w:r>
                    <w:t>Barbara Amerio</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8B06B9" w:rsidP="00690ACD">
                  <w:r>
                    <w:t>Financial Aid Counselor Position</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B06B9" w:rsidP="0083429D">
            <w:r>
              <w:sym w:font="Wingdings" w:char="F0FD"/>
            </w:r>
            <w:r w:rsidR="0083429D">
              <w:t xml:space="preserve"> Continuing from Last Year</w:t>
            </w:r>
          </w:p>
          <w:p w:rsidR="0083429D" w:rsidRDefault="0083429D" w:rsidP="0083429D">
            <w:r>
              <w:sym w:font="Wingdings" w:char="F071"/>
            </w:r>
            <w:r>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E949D7" w:rsidP="003C182E">
            <w:pPr>
              <w:ind w:left="180"/>
            </w:pPr>
            <w:r w:rsidRPr="007E734F">
              <w:sym w:font="Wingdings" w:char="F071"/>
            </w:r>
            <w:r>
              <w:t xml:space="preserve"> Educational Master Plan</w:t>
            </w:r>
          </w:p>
          <w:p w:rsidR="00E949D7" w:rsidRPr="007E734F" w:rsidRDefault="008B06B9" w:rsidP="003C182E">
            <w:pPr>
              <w:ind w:left="180"/>
            </w:pPr>
            <w:r>
              <w:sym w:font="Wingdings" w:char="F0FD"/>
            </w:r>
            <w:r w:rsidR="00E949D7" w:rsidRPr="007E734F">
              <w:t xml:space="preserve"> </w:t>
            </w:r>
            <w:r w:rsidR="00E949D7">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8B06B9" w:rsidP="003C182E">
            <w:pPr>
              <w:ind w:left="180"/>
            </w:pPr>
            <w:r>
              <w:sym w:font="Wingdings" w:char="F0FD"/>
            </w:r>
            <w:r w:rsidR="00E949D7" w:rsidRPr="007E734F">
              <w:t xml:space="preserve"> </w:t>
            </w:r>
            <w:r w:rsidR="00E949D7">
              <w:t>Basic Skills Action Plan</w:t>
            </w:r>
          </w:p>
          <w:p w:rsidR="00E949D7" w:rsidRDefault="008B06B9" w:rsidP="003C182E">
            <w:pPr>
              <w:ind w:left="180"/>
            </w:pPr>
            <w:r>
              <w:sym w:font="Wingdings" w:char="F0FD"/>
            </w:r>
            <w:r w:rsidR="00E949D7" w:rsidRPr="007E734F">
              <w:t xml:space="preserve"> </w:t>
            </w:r>
            <w:r w:rsidR="00E949D7">
              <w:t>Student Equity Plan</w:t>
            </w:r>
          </w:p>
        </w:tc>
        <w:tc>
          <w:tcPr>
            <w:tcW w:w="4779" w:type="dxa"/>
          </w:tcPr>
          <w:p w:rsidR="00E949D7" w:rsidRDefault="00E949D7" w:rsidP="003C182E">
            <w:pPr>
              <w:ind w:left="180"/>
            </w:pPr>
            <w:r w:rsidRPr="007E734F">
              <w:sym w:font="Wingdings" w:char="F071"/>
            </w:r>
            <w:r>
              <w:t xml:space="preserve"> Student Success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E949D7" w:rsidP="00652BE7"/>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8B06B9" w:rsidP="00517341">
            <w:r w:rsidRPr="008B06B9">
              <w:t>1.7 Increase completion of 30-unit momentum point by 5%.</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2F3D78" w:rsidRDefault="008B06B9" w:rsidP="001B100E">
            <w:r w:rsidRPr="008B06B9">
              <w:t>1.7.4 Provide follow-up services, especially to students identified as at-risk (students enrolled in basic skills courses, students who have not identified an education goal and course of student, or students on academic or progress probation).</w:t>
            </w: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07639">
        <w:t>8</w:t>
      </w:r>
      <w:r w:rsidRPr="005D1DF5">
        <w:t>-201</w:t>
      </w:r>
      <w:r w:rsidR="00107639">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rsidR="008B06B9">
        <w:sym w:font="Wingdings" w:char="F0FD"/>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sym w:font="Wingdings" w:char="F071"/>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8B06B9" w:rsidP="00F056DD">
            <w:r w:rsidRPr="008B06B9">
              <w:t>There will be an increase of students persisting to the 30-unit momentum point and beyond to graduation.</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8B06B9" w:rsidP="00DE441E">
            <w:r w:rsidRPr="008B06B9">
              <w:t>Provide intrusive interventions, services, and instruction to support students needing more help and guidance. Once the position is created and hired this activity would begin immediately and be constant from term to term. To assess the success of this activity we would collect data on those who participated in the activity and whether they persisted to the 30-unit momentum point against those who did not participate in the activity.</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8B06B9" w:rsidP="004C2EC1">
            <w:pPr>
              <w:ind w:left="180"/>
            </w:pPr>
            <w:r>
              <w:sym w:font="Wingdings" w:char="F0FD"/>
            </w:r>
            <w:r w:rsidR="00155C8C">
              <w:t xml:space="preserve"> Personnel: Faculty</w:t>
            </w:r>
          </w:p>
          <w:p w:rsidR="00155C8C" w:rsidRPr="00593617" w:rsidRDefault="00155C8C" w:rsidP="004C2EC1">
            <w:pPr>
              <w:ind w:left="180"/>
            </w:pPr>
            <w:r>
              <w:sym w:font="Wingdings" w:char="F071"/>
            </w:r>
            <w:r>
              <w:t xml:space="preserve"> Personnel: Classified</w:t>
            </w:r>
          </w:p>
          <w:p w:rsidR="00155C8C" w:rsidRPr="00593617" w:rsidRDefault="00155C8C" w:rsidP="004C2EC1">
            <w:pPr>
              <w:ind w:left="180"/>
            </w:pPr>
            <w:r>
              <w:sym w:font="Wingdings" w:char="F071"/>
            </w:r>
            <w:r>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155C8C" w:rsidP="004C2EC1">
            <w:pPr>
              <w:ind w:left="252"/>
            </w:pPr>
            <w:r>
              <w:sym w:font="Wingdings" w:char="F071"/>
            </w:r>
            <w:r>
              <w:t xml:space="preserve"> Facilities</w:t>
            </w:r>
          </w:p>
          <w:p w:rsidR="00155C8C" w:rsidRPr="00593617" w:rsidRDefault="00155C8C" w:rsidP="004C2EC1">
            <w:pPr>
              <w:ind w:left="252"/>
            </w:pPr>
            <w:r>
              <w:sym w:font="Wingdings" w:char="F071"/>
            </w:r>
            <w:r>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8B06B9" w:rsidP="00DE441E">
            <w:r w:rsidRPr="008B06B9">
              <w:t>The creation and hiring of a Financial Aid Counselor position.</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8B06B9" w:rsidP="00DE441E">
            <w:r>
              <w:t>$300</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8B06B9" w:rsidP="00DE441E">
            <w:r>
              <w:t>$96,614 to $152,488</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8B06B9" w:rsidP="00DE441E">
            <w:r>
              <w:t>$483,070 to $762,440</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107639" w:rsidP="00DA7BA3">
            <w:r>
              <w:t xml:space="preserve">Student Equity and Achievement </w:t>
            </w:r>
            <w:bookmarkStart w:id="0" w:name="_GoBack"/>
            <w:bookmarkEnd w:id="0"/>
            <w:r>
              <w:t>Program</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8B06B9" w:rsidP="00DE441E">
            <w:r>
              <w:t>ASAP</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8B06B9" w:rsidP="00DE441E">
            <w:r>
              <w:t>On-going</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64263C" w:rsidP="0064263C">
      <w:pPr>
        <w:spacing w:after="0" w:line="240" w:lineRule="auto"/>
        <w:ind w:left="720"/>
      </w:pPr>
      <w:r>
        <w:sym w:font="Wingdings" w:char="F071"/>
      </w:r>
      <w:r>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rsidR="0064263C" w:rsidRPr="0064263C" w:rsidRDefault="0064263C" w:rsidP="00ED5982">
      <w:pPr>
        <w:spacing w:after="0" w:line="240" w:lineRule="auto"/>
      </w:pPr>
    </w:p>
    <w:p w:rsidR="0064263C" w:rsidRDefault="008B06B9" w:rsidP="0064263C">
      <w:pPr>
        <w:spacing w:after="0" w:line="240" w:lineRule="auto"/>
        <w:ind w:left="720"/>
      </w:pPr>
      <w:r>
        <w:sym w:font="Wingdings" w:char="F0FD"/>
      </w:r>
      <w:r w:rsidR="0064263C">
        <w:t xml:space="preserve"> 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8B06B9" w:rsidP="003D353A">
            <w:r w:rsidRPr="008B06B9">
              <w:t>The creation and hiring of this position would positively impact the Counseling area by providing a full time counselor to focus on students who are at risk.</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2C3AA6" w:rsidP="00DE441E"/>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8B06B9" w:rsidP="00DE441E">
            <w:r>
              <w:t>1</w:t>
            </w:r>
          </w:p>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4E" w:rsidRDefault="00BE0E4E" w:rsidP="006B3110">
      <w:pPr>
        <w:spacing w:after="0" w:line="240" w:lineRule="auto"/>
      </w:pPr>
      <w:r>
        <w:separator/>
      </w:r>
    </w:p>
  </w:endnote>
  <w:endnote w:type="continuationSeparator" w:id="0">
    <w:p w:rsidR="00BE0E4E" w:rsidRDefault="00BE0E4E"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0F0AD2">
      <w:rPr>
        <w:sz w:val="20"/>
        <w:szCs w:val="20"/>
      </w:rPr>
      <w:t>onal Research Office</w:t>
    </w:r>
    <w:r w:rsidR="000F0AD2">
      <w:rPr>
        <w:sz w:val="20"/>
        <w:szCs w:val="20"/>
      </w:rPr>
      <w:tab/>
      <w:t>August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4E" w:rsidRDefault="00BE0E4E" w:rsidP="006B3110">
      <w:pPr>
        <w:spacing w:after="0" w:line="240" w:lineRule="auto"/>
      </w:pPr>
      <w:r>
        <w:separator/>
      </w:r>
    </w:p>
  </w:footnote>
  <w:footnote w:type="continuationSeparator" w:id="0">
    <w:p w:rsidR="00BE0E4E" w:rsidRDefault="00BE0E4E"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07639">
      <w:rPr>
        <w:sz w:val="20"/>
        <w:szCs w:val="20"/>
        <w:u w:val="single"/>
      </w:rPr>
      <w:t>8</w:t>
    </w:r>
    <w:r w:rsidR="00A91CF7">
      <w:rPr>
        <w:sz w:val="20"/>
        <w:szCs w:val="20"/>
        <w:u w:val="single"/>
      </w:rPr>
      <w:t>-201</w:t>
    </w:r>
    <w:r w:rsidR="00107639">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107639">
      <w:rPr>
        <w:noProof/>
        <w:sz w:val="20"/>
        <w:szCs w:val="20"/>
        <w:u w:val="single"/>
      </w:rPr>
      <w:t>1</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107639">
      <w:rPr>
        <w:noProof/>
        <w:sz w:val="20"/>
        <w:szCs w:val="20"/>
        <w:u w:val="single"/>
      </w:rPr>
      <w:t>4</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07639"/>
    <w:rsid w:val="0013761E"/>
    <w:rsid w:val="00142F92"/>
    <w:rsid w:val="001447B2"/>
    <w:rsid w:val="00155C8C"/>
    <w:rsid w:val="00162E9A"/>
    <w:rsid w:val="001F029B"/>
    <w:rsid w:val="00232921"/>
    <w:rsid w:val="002C3AA6"/>
    <w:rsid w:val="002E018E"/>
    <w:rsid w:val="002E66AE"/>
    <w:rsid w:val="002F3CBD"/>
    <w:rsid w:val="002F3D78"/>
    <w:rsid w:val="00303AB9"/>
    <w:rsid w:val="003104A6"/>
    <w:rsid w:val="003104B3"/>
    <w:rsid w:val="00317D1A"/>
    <w:rsid w:val="00336FF8"/>
    <w:rsid w:val="00357841"/>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4263C"/>
    <w:rsid w:val="00647C51"/>
    <w:rsid w:val="00652CF9"/>
    <w:rsid w:val="00654E74"/>
    <w:rsid w:val="006B3110"/>
    <w:rsid w:val="006B585C"/>
    <w:rsid w:val="00702035"/>
    <w:rsid w:val="00796C9E"/>
    <w:rsid w:val="007C7AC2"/>
    <w:rsid w:val="007E734F"/>
    <w:rsid w:val="0083429D"/>
    <w:rsid w:val="00836F6C"/>
    <w:rsid w:val="00846407"/>
    <w:rsid w:val="00881D50"/>
    <w:rsid w:val="00884762"/>
    <w:rsid w:val="008B06B9"/>
    <w:rsid w:val="008B4C18"/>
    <w:rsid w:val="008C403E"/>
    <w:rsid w:val="0090001C"/>
    <w:rsid w:val="00912D95"/>
    <w:rsid w:val="00936D3F"/>
    <w:rsid w:val="00953D69"/>
    <w:rsid w:val="009C737E"/>
    <w:rsid w:val="009F4997"/>
    <w:rsid w:val="00A245C2"/>
    <w:rsid w:val="00A578A0"/>
    <w:rsid w:val="00A91CF7"/>
    <w:rsid w:val="00AA6027"/>
    <w:rsid w:val="00AB1BF6"/>
    <w:rsid w:val="00AB71A1"/>
    <w:rsid w:val="00AB7219"/>
    <w:rsid w:val="00AF39C4"/>
    <w:rsid w:val="00B205AC"/>
    <w:rsid w:val="00B76ED7"/>
    <w:rsid w:val="00B76F17"/>
    <w:rsid w:val="00B8076E"/>
    <w:rsid w:val="00BC2943"/>
    <w:rsid w:val="00BD2B97"/>
    <w:rsid w:val="00BD4EA5"/>
    <w:rsid w:val="00BE0E4E"/>
    <w:rsid w:val="00BE2F13"/>
    <w:rsid w:val="00BF2508"/>
    <w:rsid w:val="00C01C25"/>
    <w:rsid w:val="00C43A00"/>
    <w:rsid w:val="00C44071"/>
    <w:rsid w:val="00C448B6"/>
    <w:rsid w:val="00C57C00"/>
    <w:rsid w:val="00C85B1E"/>
    <w:rsid w:val="00CF1A0D"/>
    <w:rsid w:val="00E20155"/>
    <w:rsid w:val="00E30D7A"/>
    <w:rsid w:val="00E43075"/>
    <w:rsid w:val="00E5354B"/>
    <w:rsid w:val="00E91A90"/>
    <w:rsid w:val="00E949D7"/>
    <w:rsid w:val="00EA78D5"/>
    <w:rsid w:val="00EB5CD0"/>
    <w:rsid w:val="00ED03B9"/>
    <w:rsid w:val="00ED5982"/>
    <w:rsid w:val="00EE12C9"/>
    <w:rsid w:val="00F056DD"/>
    <w:rsid w:val="00F20C8C"/>
    <w:rsid w:val="00F258E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943A8"/>
  <w15:docId w15:val="{F56FA703-6594-4889-8B30-72606BD0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Barbara Amerio</cp:lastModifiedBy>
  <cp:revision>3</cp:revision>
  <cp:lastPrinted>2016-07-21T15:39:00Z</cp:lastPrinted>
  <dcterms:created xsi:type="dcterms:W3CDTF">2019-02-01T23:04:00Z</dcterms:created>
  <dcterms:modified xsi:type="dcterms:W3CDTF">2019-02-01T23:07:00Z</dcterms:modified>
</cp:coreProperties>
</file>