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CC4684" w:rsidRDefault="0090001C" w:rsidP="007C7E0D">
      <w:pPr>
        <w:tabs>
          <w:tab w:val="left" w:pos="5700"/>
        </w:tabs>
        <w:spacing w:after="0" w:line="240" w:lineRule="auto"/>
        <w:rPr>
          <w:b/>
        </w:rPr>
      </w:pPr>
    </w:p>
    <w:tbl>
      <w:tblPr>
        <w:tblStyle w:val="TableGrid"/>
        <w:tblW w:w="10800" w:type="dxa"/>
        <w:jc w:val="center"/>
        <w:tblLook w:val="04A0" w:firstRow="1" w:lastRow="0" w:firstColumn="1" w:lastColumn="0" w:noHBand="0" w:noVBand="1"/>
      </w:tblPr>
      <w:tblGrid>
        <w:gridCol w:w="10800"/>
      </w:tblGrid>
      <w:tr w:rsidR="0090001C" w:rsidRPr="00CC4684" w:rsidTr="00686E57">
        <w:trPr>
          <w:jc w:val="center"/>
        </w:trPr>
        <w:tc>
          <w:tcPr>
            <w:tcW w:w="10800" w:type="dxa"/>
          </w:tcPr>
          <w:p w:rsidR="0090001C" w:rsidRPr="00CC4684" w:rsidRDefault="00800E77" w:rsidP="0090001C">
            <w:pPr>
              <w:rPr>
                <w:b/>
              </w:rPr>
            </w:pPr>
            <w:r w:rsidRPr="00CC4684">
              <w:rPr>
                <w:b/>
              </w:rPr>
              <w:t>MATH SCI Physical Science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CC4684" w:rsidRDefault="00800E77" w:rsidP="00306783">
            <w:pPr>
              <w:rPr>
                <w:b/>
              </w:rPr>
            </w:pPr>
            <w:r w:rsidRPr="00CC4684">
              <w:rPr>
                <w:b/>
              </w:rPr>
              <w:t>Mike Mayfield</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800E77" w:rsidP="00CC3BA7">
            <w:pPr>
              <w:rPr>
                <w:b/>
              </w:rPr>
            </w:pPr>
            <w:r w:rsidRPr="00800E77">
              <w:rPr>
                <w:b/>
              </w:rPr>
              <w:t>The mission of the physical sciences is to engage students in the scientific exploration of the physical universe with well-qualified faculty, safe and relevant hands-on experiences, and modern technical resources. The skill sets acquired by our students will provide a foundation for future learning and promote the realization of career goals.</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Default="00800E77" w:rsidP="0090001C">
            <w:pPr>
              <w:rPr>
                <w:b/>
              </w:rPr>
            </w:pPr>
            <w:r w:rsidRPr="00800E77">
              <w:rPr>
                <w:b/>
              </w:rPr>
              <w:t>The Physical Sciences at Taft College enc</w:t>
            </w:r>
            <w:r>
              <w:rPr>
                <w:b/>
              </w:rPr>
              <w:t>ompass 13</w:t>
            </w:r>
            <w:r w:rsidRPr="00800E77">
              <w:rPr>
                <w:b/>
              </w:rPr>
              <w:t xml:space="preserve"> courses in diverse fields of inquiry including: astronomy, chemistry, earth science, </w:t>
            </w:r>
            <w:r>
              <w:rPr>
                <w:b/>
              </w:rPr>
              <w:t>physical geography, geology,</w:t>
            </w:r>
            <w:r w:rsidRPr="00800E77">
              <w:rPr>
                <w:b/>
              </w:rPr>
              <w:t xml:space="preserve"> </w:t>
            </w:r>
            <w:r>
              <w:rPr>
                <w:b/>
              </w:rPr>
              <w:t xml:space="preserve">physical science and </w:t>
            </w:r>
            <w:r w:rsidRPr="00800E77">
              <w:rPr>
                <w:b/>
              </w:rPr>
              <w:t xml:space="preserve">physics. The core of our population </w:t>
            </w:r>
            <w:r w:rsidR="00661EE1" w:rsidRPr="00800E77">
              <w:rPr>
                <w:b/>
              </w:rPr>
              <w:t>arises</w:t>
            </w:r>
            <w:r w:rsidRPr="00800E77">
              <w:rPr>
                <w:b/>
              </w:rPr>
              <w:t xml:space="preserve"> from students satisfying general education requirements, with such courses as astronomy, earth science, and physical geography, students meeting prerequisites for allied health field programs with such courses as introductory chemistry and </w:t>
            </w:r>
            <w:r>
              <w:rPr>
                <w:b/>
              </w:rPr>
              <w:t xml:space="preserve">intro to </w:t>
            </w:r>
            <w:r w:rsidRPr="00800E77">
              <w:rPr>
                <w:b/>
              </w:rPr>
              <w:t xml:space="preserve">organic chemistry, </w:t>
            </w:r>
            <w:r>
              <w:rPr>
                <w:b/>
              </w:rPr>
              <w:t>while</w:t>
            </w:r>
            <w:r w:rsidRPr="00800E77">
              <w:rPr>
                <w:b/>
              </w:rPr>
              <w:t xml:space="preserve"> our science major population is strong in general chemistry and calculus based physics, which also supports the engineering program.  All of our courses are transferable to both UC and CSU systems. Currently, the Physical Sciences have </w:t>
            </w:r>
            <w:r>
              <w:rPr>
                <w:b/>
              </w:rPr>
              <w:t>three</w:t>
            </w:r>
            <w:r w:rsidRPr="00800E77">
              <w:rPr>
                <w:b/>
              </w:rPr>
              <w:t xml:space="preserve"> te</w:t>
            </w:r>
            <w:r>
              <w:rPr>
                <w:b/>
              </w:rPr>
              <w:t>nured full-time faculty members</w:t>
            </w:r>
            <w:r w:rsidRPr="00800E77">
              <w:rPr>
                <w:b/>
              </w:rPr>
              <w:t>.  All other instructional obligations are met with adjuncts.</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CC4684" w:rsidRPr="00CC4684" w:rsidRDefault="00CC4684" w:rsidP="00CC4684">
            <w:pPr>
              <w:rPr>
                <w:b/>
              </w:rPr>
            </w:pPr>
            <w:r w:rsidRPr="00CC4684">
              <w:rPr>
                <w:b/>
              </w:rPr>
              <w:t xml:space="preserve">Success rates for physical sciences range from </w:t>
            </w:r>
            <w:r w:rsidR="00837C96">
              <w:rPr>
                <w:b/>
              </w:rPr>
              <w:t>60</w:t>
            </w:r>
            <w:r w:rsidRPr="00CC4684">
              <w:rPr>
                <w:b/>
              </w:rPr>
              <w:t xml:space="preserve">.0 – 100.0% with an average of </w:t>
            </w:r>
            <w:r w:rsidR="00837C96">
              <w:rPr>
                <w:b/>
              </w:rPr>
              <w:t>8</w:t>
            </w:r>
            <w:r w:rsidRPr="00CC4684">
              <w:rPr>
                <w:b/>
              </w:rPr>
              <w:t>7</w:t>
            </w:r>
            <w:r w:rsidR="00837C96">
              <w:rPr>
                <w:b/>
              </w:rPr>
              <w:t>.0</w:t>
            </w:r>
            <w:r w:rsidRPr="00CC4684">
              <w:rPr>
                <w:b/>
              </w:rPr>
              <w:t xml:space="preserve">%. </w:t>
            </w:r>
            <w:r w:rsidR="005E5C16">
              <w:rPr>
                <w:b/>
              </w:rPr>
              <w:t xml:space="preserve"> </w:t>
            </w:r>
            <w:r w:rsidRPr="00CC4684">
              <w:rPr>
                <w:b/>
              </w:rPr>
              <w:t>Physical science course</w:t>
            </w:r>
            <w:r>
              <w:rPr>
                <w:b/>
              </w:rPr>
              <w:t>s</w:t>
            </w:r>
            <w:r w:rsidRPr="00CC4684">
              <w:rPr>
                <w:b/>
              </w:rPr>
              <w:t xml:space="preserve"> such as chemistry, geology and physics are reaching a saturation point.  We neither have the physical space nor the faculty to meet current demand for course offerings.  Often times, the number of wait-listed students would fill additional sections if they were offered.</w:t>
            </w:r>
          </w:p>
          <w:p w:rsidR="00CC4684" w:rsidRPr="00CC4684" w:rsidRDefault="00CC4684" w:rsidP="00CC4684">
            <w:pPr>
              <w:rPr>
                <w:b/>
              </w:rPr>
            </w:pPr>
          </w:p>
          <w:p w:rsidR="00544770" w:rsidRPr="009B78CF" w:rsidRDefault="00CC4684" w:rsidP="00CC4684">
            <w:pPr>
              <w:rPr>
                <w:b/>
              </w:rPr>
            </w:pPr>
            <w:r w:rsidRPr="00CC4684">
              <w:rPr>
                <w:b/>
              </w:rPr>
              <w:t xml:space="preserve">The program goal of building a dedicated multiple purpose physical science lab was the number one ranked goal on </w:t>
            </w:r>
            <w:r>
              <w:rPr>
                <w:b/>
              </w:rPr>
              <w:t>campus during the last two program review cycles</w:t>
            </w:r>
            <w:r w:rsidRPr="00CC4684">
              <w:rPr>
                <w:b/>
              </w:rPr>
              <w:t xml:space="preserve">.  </w:t>
            </w:r>
            <w:r w:rsidR="00DB4C66">
              <w:rPr>
                <w:b/>
              </w:rPr>
              <w:t xml:space="preserve">During the first year, </w:t>
            </w:r>
            <w:r w:rsidRPr="00CC4684">
              <w:rPr>
                <w:b/>
              </w:rPr>
              <w:t xml:space="preserve">CEED Grant funds were utilized to purchase lab benches, fume hoods, and some of the required chemistry equipment.  Time required to get required approval from the Department of State Architect exceeded the life of the CEED Grant.  </w:t>
            </w:r>
            <w:r w:rsidR="009B78CF">
              <w:rPr>
                <w:b/>
              </w:rPr>
              <w:t>The district authorized funding in the last program review cycle to finish the project.  As of January 2019, the project appears to be nearing completion, but is not finished.  We are hopeful the S-4 conversion will allow us to get more students through our courses.</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Pr="005E5C16" w:rsidRDefault="00DB4C66" w:rsidP="00DA7BA3">
            <w:pPr>
              <w:rPr>
                <w:b/>
              </w:rPr>
            </w:pPr>
            <w:r w:rsidRPr="005E5C16">
              <w:rPr>
                <w:b/>
              </w:rPr>
              <w:t xml:space="preserve">As stated above, the </w:t>
            </w:r>
            <w:r w:rsidR="00C52B61" w:rsidRPr="005E5C16">
              <w:rPr>
                <w:b/>
              </w:rPr>
              <w:t xml:space="preserve">S-4 conversion </w:t>
            </w:r>
            <w:r w:rsidRPr="005E5C16">
              <w:rPr>
                <w:b/>
              </w:rPr>
              <w:t>pro</w:t>
            </w:r>
            <w:r w:rsidR="00837C96" w:rsidRPr="005E5C16">
              <w:rPr>
                <w:b/>
              </w:rPr>
              <w:t>ject is not yet complete</w:t>
            </w:r>
            <w:r w:rsidR="00C52B61" w:rsidRPr="005E5C16">
              <w:rPr>
                <w:b/>
              </w:rPr>
              <w:t>.  We are hopeful we will be able to offer new sections as well as gather and analyze data during the next program review cycle.</w:t>
            </w:r>
          </w:p>
          <w:p w:rsidR="00C52B61" w:rsidRPr="005E5C16" w:rsidRDefault="00C52B61" w:rsidP="00DA7BA3">
            <w:pPr>
              <w:rPr>
                <w:b/>
              </w:rPr>
            </w:pPr>
          </w:p>
          <w:p w:rsidR="00C52B61" w:rsidRDefault="00C52B61" w:rsidP="00DA7BA3">
            <w:r w:rsidRPr="005E5C16">
              <w:rPr>
                <w:b/>
              </w:rPr>
              <w:t xml:space="preserve">As to our goal to maintain and upgrade lab equipment, instrumentation, and supplies in all areas of physical science instruction to reflect </w:t>
            </w:r>
            <w:r w:rsidR="005E5C16">
              <w:rPr>
                <w:b/>
              </w:rPr>
              <w:t>current scientific applications:</w:t>
            </w:r>
            <w:r w:rsidRPr="005E5C16">
              <w:rPr>
                <w:b/>
              </w:rPr>
              <w:t xml:space="preserve">  We have been able to successfully keep modern, functioning, relevant equipment and instrumentation in the hands of our physical science students.  We believe that providing these experiences, driven by student learning objectives and measured outcomes (SLOs), had a direct impact on student success rates in physical science courses as observed in our student success data and SLOs.  Additionally, we feel that having full-time faculty teaching hands on face to face courses has contributed to the success of these students.  We wonder if more resources not only in the lecture/lab setting, but in the form of content specific tutoring would help increase student success as measured in course success rates and SLO data.</w:t>
            </w:r>
            <w:r>
              <w:t xml:space="preserve"> </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C52B61" w:rsidRPr="005E5C16" w:rsidRDefault="00C52B61" w:rsidP="00C52B61">
            <w:pPr>
              <w:rPr>
                <w:b/>
              </w:rPr>
            </w:pPr>
            <w:r w:rsidRPr="005E5C16">
              <w:rPr>
                <w:b/>
              </w:rPr>
              <w:lastRenderedPageBreak/>
              <w:t>What if we completed the conversion of Science 04 into a permanent dedicated physical science lab space with appropriate student stations, adequate storage facilities and proper ventilation?  A true multipurpose lab in which introductory chemistry, physics and other physical science courses could be offered.  Would it allow more students to finish all program requirements and prerequisites at TC?</w:t>
            </w:r>
          </w:p>
          <w:p w:rsidR="00C52B61" w:rsidRPr="005E5C16" w:rsidRDefault="00C52B61" w:rsidP="00C52B61">
            <w:pPr>
              <w:rPr>
                <w:b/>
              </w:rPr>
            </w:pPr>
          </w:p>
          <w:p w:rsidR="00781A8E" w:rsidRDefault="00C52B61" w:rsidP="00C52B61">
            <w:r w:rsidRPr="005E5C16">
              <w:rPr>
                <w:b/>
              </w:rPr>
              <w:t>In recent years the budgets of physical science faculty have remained flat, or have even been randomly cut, while vendor pricing and number of course sections have steadily increased.  If we are to sustain and continue to improve student success in the physical sciences, it is critical that we not only maintain, but annually increase budgetary allotments.</w:t>
            </w:r>
            <w:r>
              <w:t xml:space="preserve">  </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292118" w:rsidRPr="005E5C16" w:rsidRDefault="00292118" w:rsidP="00292118">
            <w:pPr>
              <w:rPr>
                <w:b/>
              </w:rPr>
            </w:pPr>
            <w:r w:rsidRPr="005E5C16">
              <w:rPr>
                <w:b/>
              </w:rPr>
              <w:t xml:space="preserve">1.  Build a permanent, dedicated, multipurpose physical science lab space with appropriate student stations, adequate storage facilities and proper ventilation.  A room in which introductory chemistry, physics and other physical science courses could be offered.  </w:t>
            </w:r>
          </w:p>
          <w:p w:rsidR="00292118" w:rsidRPr="005E5C16" w:rsidRDefault="00292118" w:rsidP="00292118">
            <w:pPr>
              <w:rPr>
                <w:b/>
              </w:rPr>
            </w:pPr>
          </w:p>
          <w:p w:rsidR="00292118" w:rsidRPr="005E5C16" w:rsidRDefault="00292118" w:rsidP="00292118">
            <w:pPr>
              <w:rPr>
                <w:b/>
              </w:rPr>
            </w:pPr>
            <w:r w:rsidRPr="005E5C16">
              <w:rPr>
                <w:b/>
              </w:rPr>
              <w:t>2.  Hire a highly qualified full-time tenure track chemistry faculty member that will allow us to offer more course sections in impacted physical science disciplines.</w:t>
            </w:r>
          </w:p>
          <w:p w:rsidR="00292118" w:rsidRPr="005E5C16" w:rsidRDefault="00292118" w:rsidP="00292118">
            <w:pPr>
              <w:rPr>
                <w:b/>
              </w:rPr>
            </w:pPr>
          </w:p>
          <w:p w:rsidR="00781A8E" w:rsidRDefault="00292118" w:rsidP="00292118">
            <w:r w:rsidRPr="005E5C16">
              <w:rPr>
                <w:b/>
              </w:rPr>
              <w:t>3.  Continue to maintain and upgrade lab equipment, instrumentation, and supplies in all areas of physical science instruction to reflect current scientific applications.</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3862F5" w:rsidP="004E70EF">
            <w:r>
              <w:t>The “How To” guided and Brandy are always extremely helpful!</w:t>
            </w:r>
            <w:bookmarkStart w:id="0" w:name="_GoBack"/>
            <w:bookmarkEnd w:id="0"/>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F72" w:rsidRDefault="00065F72" w:rsidP="006B3110">
      <w:pPr>
        <w:spacing w:after="0" w:line="240" w:lineRule="auto"/>
      </w:pPr>
      <w:r>
        <w:separator/>
      </w:r>
    </w:p>
  </w:endnote>
  <w:endnote w:type="continuationSeparator" w:id="0">
    <w:p w:rsidR="00065F72" w:rsidRDefault="00065F72"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F72" w:rsidRDefault="00065F72" w:rsidP="006B3110">
      <w:pPr>
        <w:spacing w:after="0" w:line="240" w:lineRule="auto"/>
      </w:pPr>
      <w:r>
        <w:separator/>
      </w:r>
    </w:p>
  </w:footnote>
  <w:footnote w:type="continuationSeparator" w:id="0">
    <w:p w:rsidR="00065F72" w:rsidRDefault="00065F72"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65F72"/>
    <w:rsid w:val="000737DE"/>
    <w:rsid w:val="000807E6"/>
    <w:rsid w:val="000A11E3"/>
    <w:rsid w:val="000B153F"/>
    <w:rsid w:val="000B4BAA"/>
    <w:rsid w:val="000D2558"/>
    <w:rsid w:val="000D2C84"/>
    <w:rsid w:val="000F737A"/>
    <w:rsid w:val="000F7678"/>
    <w:rsid w:val="00113AD2"/>
    <w:rsid w:val="00113D6D"/>
    <w:rsid w:val="0013179C"/>
    <w:rsid w:val="00161684"/>
    <w:rsid w:val="00170CDE"/>
    <w:rsid w:val="00175021"/>
    <w:rsid w:val="001B795C"/>
    <w:rsid w:val="00200DC2"/>
    <w:rsid w:val="00231BBC"/>
    <w:rsid w:val="00242C8B"/>
    <w:rsid w:val="00244FDC"/>
    <w:rsid w:val="0024557E"/>
    <w:rsid w:val="002546AD"/>
    <w:rsid w:val="00292118"/>
    <w:rsid w:val="002A2A14"/>
    <w:rsid w:val="002B75D0"/>
    <w:rsid w:val="002C4DB2"/>
    <w:rsid w:val="002F1835"/>
    <w:rsid w:val="002F33FA"/>
    <w:rsid w:val="002F3CBD"/>
    <w:rsid w:val="002F47C6"/>
    <w:rsid w:val="00322E60"/>
    <w:rsid w:val="00334A9A"/>
    <w:rsid w:val="00356DDC"/>
    <w:rsid w:val="00357841"/>
    <w:rsid w:val="00361A44"/>
    <w:rsid w:val="0037503A"/>
    <w:rsid w:val="003862F5"/>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5E5C16"/>
    <w:rsid w:val="00605999"/>
    <w:rsid w:val="00613937"/>
    <w:rsid w:val="00613BA8"/>
    <w:rsid w:val="00634DF7"/>
    <w:rsid w:val="00654E74"/>
    <w:rsid w:val="00661EE1"/>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0E77"/>
    <w:rsid w:val="00805A3F"/>
    <w:rsid w:val="00820B3E"/>
    <w:rsid w:val="008264D2"/>
    <w:rsid w:val="00834E4D"/>
    <w:rsid w:val="0083522C"/>
    <w:rsid w:val="00837C96"/>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B78CF"/>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90B16"/>
    <w:rsid w:val="00BA74E6"/>
    <w:rsid w:val="00BB1546"/>
    <w:rsid w:val="00BC0C9B"/>
    <w:rsid w:val="00BC6B37"/>
    <w:rsid w:val="00BD7F3E"/>
    <w:rsid w:val="00BE2F13"/>
    <w:rsid w:val="00C04F60"/>
    <w:rsid w:val="00C226A4"/>
    <w:rsid w:val="00C3755E"/>
    <w:rsid w:val="00C52B61"/>
    <w:rsid w:val="00C6398B"/>
    <w:rsid w:val="00C65D84"/>
    <w:rsid w:val="00C92E71"/>
    <w:rsid w:val="00CC1A3D"/>
    <w:rsid w:val="00CC1CFE"/>
    <w:rsid w:val="00CC3BA7"/>
    <w:rsid w:val="00CC4684"/>
    <w:rsid w:val="00D03566"/>
    <w:rsid w:val="00D46BA3"/>
    <w:rsid w:val="00D603F0"/>
    <w:rsid w:val="00D75ACB"/>
    <w:rsid w:val="00D77270"/>
    <w:rsid w:val="00D8690F"/>
    <w:rsid w:val="00D9245A"/>
    <w:rsid w:val="00DB4C66"/>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449B"/>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Mike Mayfield</cp:lastModifiedBy>
  <cp:revision>10</cp:revision>
  <cp:lastPrinted>2018-09-18T17:08:00Z</cp:lastPrinted>
  <dcterms:created xsi:type="dcterms:W3CDTF">2019-01-25T21:54:00Z</dcterms:created>
  <dcterms:modified xsi:type="dcterms:W3CDTF">2019-01-31T22:44:00Z</dcterms:modified>
</cp:coreProperties>
</file>