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14517B">
        <w:rPr>
          <w:b/>
        </w:rPr>
        <w:t>8</w:t>
      </w:r>
      <w:r w:rsidR="00A91CF7">
        <w:rPr>
          <w:b/>
        </w:rPr>
        <w:t>-201</w:t>
      </w:r>
      <w:r w:rsidR="0014517B">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To Guide—201</w:t>
      </w:r>
      <w:r w:rsidR="0014517B">
        <w:t>8</w:t>
      </w:r>
      <w:r w:rsidR="00A91CF7">
        <w:t>-201</w:t>
      </w:r>
      <w:r w:rsidR="0014517B">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67377E" w:rsidP="00CF1A0D">
            <w:r w:rsidRPr="0067377E">
              <w:t>MATH SCI Physical Science</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67377E" w:rsidP="00CF1A0D">
                  <w:r>
                    <w:t>Mike Mayfield</w:t>
                  </w:r>
                </w:p>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A80B28" w:rsidP="00690ACD">
                  <w:r w:rsidRPr="00A80B28">
                    <w:t>Full-time Tenure Track Chemistry Professor to Offer More Physical Scienc</w:t>
                  </w:r>
                  <w:r>
                    <w:t>e Sections</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A80B28" w:rsidP="0083429D">
            <w:r>
              <w:sym w:font="Wingdings" w:char="F0FE"/>
            </w:r>
            <w:r w:rsidR="0083429D">
              <w:t xml:space="preserve"> Continuing from Last Year</w:t>
            </w:r>
          </w:p>
          <w:p w:rsidR="0083429D" w:rsidRDefault="0083429D" w:rsidP="0083429D">
            <w:r>
              <w:sym w:font="Wingdings" w:char="F071"/>
            </w:r>
            <w:r>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A80B28" w:rsidP="003C182E">
            <w:pPr>
              <w:ind w:left="180"/>
            </w:pPr>
            <w:r>
              <w:sym w:font="Wingdings" w:char="F0FE"/>
            </w:r>
            <w:r w:rsidR="00E949D7">
              <w:t xml:space="preserve"> Educational Master Plan</w:t>
            </w:r>
          </w:p>
          <w:p w:rsidR="00E949D7" w:rsidRPr="007E734F" w:rsidRDefault="00A80B28" w:rsidP="003C182E">
            <w:pPr>
              <w:ind w:left="180"/>
            </w:pPr>
            <w:r>
              <w:sym w:font="Wingdings" w:char="F0FE"/>
            </w:r>
            <w:r w:rsidR="00E949D7" w:rsidRPr="007E734F">
              <w:t xml:space="preserve"> </w:t>
            </w:r>
            <w:r w:rsidR="00E949D7">
              <w:t>Strategic Action Plan</w:t>
            </w:r>
          </w:p>
          <w:p w:rsidR="00E949D7" w:rsidRPr="007E734F" w:rsidRDefault="00E949D7" w:rsidP="003C182E">
            <w:pPr>
              <w:ind w:left="180"/>
            </w:pPr>
            <w:r w:rsidRPr="007E734F">
              <w:sym w:font="Wingdings" w:char="F071"/>
            </w:r>
            <w:r w:rsidRPr="007E734F">
              <w:t xml:space="preserve"> </w:t>
            </w:r>
            <w:r>
              <w:t>Facilities Master Plan</w:t>
            </w:r>
          </w:p>
          <w:p w:rsidR="00E949D7" w:rsidRPr="007E734F" w:rsidRDefault="00E949D7" w:rsidP="003C182E">
            <w:pPr>
              <w:ind w:left="180"/>
            </w:pPr>
            <w:r w:rsidRPr="007E734F">
              <w:sym w:font="Wingdings" w:char="F071"/>
            </w:r>
            <w:r w:rsidRPr="007E734F">
              <w:t xml:space="preserve"> </w:t>
            </w:r>
            <w:r w:rsidR="002B2713">
              <w:t>Integrated Plan</w:t>
            </w:r>
          </w:p>
          <w:p w:rsidR="00E949D7" w:rsidRDefault="00E949D7" w:rsidP="003C182E">
            <w:pPr>
              <w:ind w:left="180"/>
            </w:pPr>
            <w:r w:rsidRPr="007E734F">
              <w:sym w:font="Wingdings" w:char="F071"/>
            </w:r>
            <w:r w:rsidRPr="007E734F">
              <w:t xml:space="preserve"> </w:t>
            </w:r>
            <w:r w:rsidR="002B2713">
              <w:t>Guided Pathways Plan</w:t>
            </w:r>
          </w:p>
        </w:tc>
        <w:tc>
          <w:tcPr>
            <w:tcW w:w="4779" w:type="dxa"/>
          </w:tcPr>
          <w:p w:rsidR="00E949D7" w:rsidRDefault="00E949D7" w:rsidP="003C182E">
            <w:pPr>
              <w:ind w:left="180"/>
            </w:pPr>
            <w:r w:rsidRPr="007E734F">
              <w:sym w:font="Wingdings" w:char="F071"/>
            </w:r>
            <w:r w:rsidR="002B2713">
              <w:t xml:space="preserve"> Technology Master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E949D7" w:rsidP="003C182E">
            <w:pPr>
              <w:ind w:left="180"/>
            </w:pPr>
            <w:r w:rsidRPr="007E734F">
              <w:sym w:font="Wingdings" w:char="F071"/>
            </w:r>
            <w:r w:rsidRPr="007E734F">
              <w:t xml:space="preserve"> </w:t>
            </w:r>
            <w:r>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E949D7" w:rsidP="00652BE7"/>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953D69" w:rsidRDefault="00A80B28" w:rsidP="00517341">
            <w:r w:rsidRPr="00A80B28">
              <w:t>Improve Scorecard Degree Completion by 5%, Increase Retention Rates by 5%, Increase Persistence Rates by 5%, Increase Completion of 30-Unit Momentum Point by 5%, and Develop an Enrollment Management Plan That Meets FTES Targets With Efficient Use of Resources While Providing Equitable Access to Students.</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14517B" w:rsidRDefault="00A80B28" w:rsidP="001B100E">
            <w:r w:rsidRPr="00A80B28">
              <w:t>Direct measurements can be made of the following: 1. increase in number of Chemistry sections offered, 2. increase in number of FTES enrolled in Chemistry courses, 3. increase in completion rates, 4. decrease in wait list enrollment</w:t>
            </w:r>
            <w:r>
              <w:t>.</w:t>
            </w:r>
          </w:p>
          <w:p w:rsidR="0014517B" w:rsidRPr="0014517B" w:rsidRDefault="0014517B" w:rsidP="0014517B"/>
          <w:p w:rsidR="0014517B" w:rsidRPr="0014517B" w:rsidRDefault="0014517B" w:rsidP="0014517B"/>
          <w:p w:rsidR="0014517B" w:rsidRDefault="0014517B" w:rsidP="0014517B"/>
          <w:p w:rsidR="002F3D78" w:rsidRPr="0014517B" w:rsidRDefault="002F3D78" w:rsidP="0014517B">
            <w:pPr>
              <w:jc w:val="right"/>
            </w:pP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rsidR="00A80B28">
        <w:sym w:font="Wingdings" w:char="F0FE"/>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sym w:font="Wingdings" w:char="F071"/>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A80B28" w:rsidRDefault="00A80B28" w:rsidP="00A80B28">
            <w:r>
              <w:t>We expect the full-time tenure track chemistry professor to accommodate an additional 144 students in new chemistry sections during the first year.  This could translate to an additional 28 FTES the first year.  All sections of Introductory Chemistry and first semester General chemistry have perennial high count wait lists.  These courses close extremely early in the registration process, and it is not uncommon to get emails from students trying to get on the wait list.  According to IR data, in 201</w:t>
            </w:r>
            <w:r w:rsidR="00817BF3">
              <w:t>7</w:t>
            </w:r>
            <w:r>
              <w:t>-201</w:t>
            </w:r>
            <w:r w:rsidR="00817BF3">
              <w:t>8</w:t>
            </w:r>
            <w:r>
              <w:t xml:space="preserve"> there were </w:t>
            </w:r>
            <w:r w:rsidR="00817BF3">
              <w:t>461</w:t>
            </w:r>
            <w:r>
              <w:t xml:space="preserve"> Allied Health majors, </w:t>
            </w:r>
            <w:r w:rsidR="00817BF3">
              <w:t>196</w:t>
            </w:r>
            <w:r>
              <w:t xml:space="preserve"> Engineering majors, </w:t>
            </w:r>
            <w:r w:rsidR="00817BF3">
              <w:t>320 Life Science majors and 54</w:t>
            </w:r>
            <w:r>
              <w:t xml:space="preserve"> Physical Science majors totaling </w:t>
            </w:r>
            <w:r w:rsidR="00817BF3">
              <w:t>1031</w:t>
            </w:r>
            <w:r>
              <w:t xml:space="preserve"> students needing some form of chemistry either directly for their degree, or for course/program admissions prerequisites.  We currently have 288 available seats per year in all chemistry courses combined.  Students are not getting the chemistry they need in a timely manner!</w:t>
            </w:r>
          </w:p>
          <w:p w:rsidR="00A80B28" w:rsidRDefault="00A80B28" w:rsidP="00A80B28"/>
          <w:p w:rsidR="002C3AA6" w:rsidRDefault="00A80B28" w:rsidP="00A80B28">
            <w:r>
              <w:t>With an additional full-time Chemistry instructor, we would begin by offering more sections of Introductory Chemistry during the first semester, and then determine the best way to begin offering more General Chemistry in subsequent semesters.  Our goal will be a first year increase of 20 FTES, and increase this during the second year.  After this we will be able to see if the number of students completing degrees requiring chemistry have increased.</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1E58E2" w:rsidRDefault="001E58E2" w:rsidP="001E58E2">
            <w:r>
              <w:lastRenderedPageBreak/>
              <w:t>Jan 201</w:t>
            </w:r>
            <w:r>
              <w:t>9</w:t>
            </w:r>
            <w:r>
              <w:t xml:space="preserve"> - Submit Goal Form</w:t>
            </w:r>
          </w:p>
          <w:p w:rsidR="001E58E2" w:rsidRDefault="001E58E2" w:rsidP="001E58E2">
            <w:r>
              <w:t>Jan 2019 - Present Full-time position to Academic Senate</w:t>
            </w:r>
          </w:p>
          <w:p w:rsidR="001E58E2" w:rsidRDefault="001E58E2" w:rsidP="001E58E2">
            <w:r>
              <w:t>Feb 2019 - Post Full-time Chemistry position opening</w:t>
            </w:r>
          </w:p>
          <w:p w:rsidR="001E58E2" w:rsidRDefault="001E58E2" w:rsidP="001E58E2">
            <w:r>
              <w:t>February 2019 - Add sections of Introductory Chemistry during Scheduling</w:t>
            </w:r>
          </w:p>
          <w:p w:rsidR="001E58E2" w:rsidRDefault="001E58E2" w:rsidP="001E58E2">
            <w:r>
              <w:t>April 2019 - Review and Screen Applicants</w:t>
            </w:r>
          </w:p>
          <w:p w:rsidR="001E58E2" w:rsidRDefault="001E58E2" w:rsidP="001E58E2">
            <w:r>
              <w:t>May 2019 - Select Applicant</w:t>
            </w:r>
          </w:p>
          <w:p w:rsidR="001E58E2" w:rsidRDefault="001E58E2" w:rsidP="001E58E2">
            <w:r>
              <w:t>August 2019/Jan 2020 - record data of FTES in new Introductory Chemistry sections</w:t>
            </w:r>
          </w:p>
          <w:p w:rsidR="001E58E2" w:rsidRDefault="001E58E2" w:rsidP="001E58E2">
            <w:r>
              <w:t>continue recording FTES data every semester</w:t>
            </w:r>
          </w:p>
          <w:p w:rsidR="001E58E2" w:rsidRDefault="001E58E2" w:rsidP="001E58E2">
            <w:r>
              <w:t>May 2020 - record Allied Health, Engineering, Life Science, and Physical Science completion rates</w:t>
            </w:r>
          </w:p>
          <w:p w:rsidR="001E58E2" w:rsidRDefault="001E58E2" w:rsidP="001E58E2">
            <w:r>
              <w:t xml:space="preserve">continue recording completion rates every year </w:t>
            </w:r>
          </w:p>
          <w:p w:rsidR="001E58E2" w:rsidRDefault="001E58E2" w:rsidP="001E58E2">
            <w:r>
              <w:t>Evaluate FTES every semester and compare to previous semesters</w:t>
            </w:r>
          </w:p>
          <w:p w:rsidR="002C3AA6" w:rsidRDefault="001E58E2" w:rsidP="001E58E2">
            <w:r>
              <w:t>Evaluate completion rates and compare to previous years</w:t>
            </w:r>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1E58E2" w:rsidP="004C2EC1">
            <w:pPr>
              <w:ind w:left="180"/>
            </w:pPr>
            <w:r>
              <w:sym w:font="Wingdings" w:char="F0FE"/>
            </w:r>
            <w:r w:rsidR="00155C8C">
              <w:t xml:space="preserve"> Personnel: Faculty</w:t>
            </w:r>
          </w:p>
          <w:p w:rsidR="00155C8C" w:rsidRPr="00593617" w:rsidRDefault="00155C8C" w:rsidP="004C2EC1">
            <w:pPr>
              <w:ind w:left="180"/>
            </w:pPr>
            <w:r>
              <w:sym w:font="Wingdings" w:char="F071"/>
            </w:r>
            <w:r>
              <w:t xml:space="preserve"> Personnel: Classified</w:t>
            </w:r>
          </w:p>
          <w:p w:rsidR="00155C8C" w:rsidRPr="00593617" w:rsidRDefault="00155C8C" w:rsidP="004C2EC1">
            <w:pPr>
              <w:ind w:left="180"/>
            </w:pPr>
            <w:r>
              <w:sym w:font="Wingdings" w:char="F071"/>
            </w:r>
            <w:r>
              <w:t xml:space="preserve"> Personnel: Other</w:t>
            </w:r>
          </w:p>
          <w:p w:rsidR="00155C8C" w:rsidRDefault="00155C8C" w:rsidP="004C2EC1">
            <w:pPr>
              <w:ind w:left="180"/>
            </w:pPr>
            <w:r>
              <w:sym w:font="Wingdings" w:char="F071"/>
            </w:r>
            <w:r>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155C8C" w:rsidP="004C2EC1">
            <w:pPr>
              <w:ind w:left="252"/>
            </w:pPr>
            <w:r>
              <w:sym w:font="Wingdings" w:char="F071"/>
            </w:r>
            <w:r>
              <w:t xml:space="preserve"> Facilities</w:t>
            </w:r>
          </w:p>
          <w:p w:rsidR="00155C8C" w:rsidRPr="00593617" w:rsidRDefault="001E58E2" w:rsidP="004C2EC1">
            <w:pPr>
              <w:ind w:left="252"/>
            </w:pPr>
            <w:r>
              <w:sym w:font="Wingdings" w:char="F0FE"/>
            </w:r>
            <w:r w:rsidR="00155C8C">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1E58E2" w:rsidP="00DE441E">
            <w:r w:rsidRPr="001E58E2">
              <w:t>Activities are those involved with hiring a new faculty member.  This includes the acquisition of applicable office and teaching electronics, as well as annual supply, and student worker budgets.</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1E58E2" w:rsidP="00DE441E">
            <w:r>
              <w:t>$100,000</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1E58E2" w:rsidP="00DE441E">
            <w:r>
              <w:t>$100,000</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1E58E2" w:rsidP="00DE441E">
            <w:r>
              <w:t>$500,000</w:t>
            </w:r>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1E58E2" w:rsidP="00DA7BA3">
            <w:r>
              <w:t>General Fund</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lastRenderedPageBreak/>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1E58E2" w:rsidP="00DE441E">
            <w:r>
              <w:t>August 2019</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1E58E2" w:rsidP="00DE441E">
            <w:r>
              <w:t>Ongoing, see below.</w:t>
            </w:r>
          </w:p>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1E58E2" w:rsidP="0064263C">
      <w:pPr>
        <w:spacing w:after="0" w:line="240" w:lineRule="auto"/>
        <w:ind w:left="720"/>
      </w:pPr>
      <w:r>
        <w:sym w:font="Wingdings" w:char="F0FE"/>
      </w:r>
      <w:r w:rsidR="0064263C">
        <w:t xml:space="preserve"> Yes</w:t>
      </w:r>
    </w:p>
    <w:p w:rsidR="00593617"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or College Areas be Impacted?</w:t>
      </w:r>
    </w:p>
    <w:p w:rsidR="0064263C" w:rsidRPr="0064263C" w:rsidRDefault="0064263C" w:rsidP="00ED5982">
      <w:pPr>
        <w:spacing w:after="0" w:line="240" w:lineRule="auto"/>
      </w:pPr>
    </w:p>
    <w:p w:rsidR="0064263C" w:rsidRDefault="001E58E2" w:rsidP="0064263C">
      <w:pPr>
        <w:spacing w:after="0" w:line="240" w:lineRule="auto"/>
        <w:ind w:left="720"/>
      </w:pPr>
      <w:r>
        <w:sym w:font="Wingdings" w:char="F0FE"/>
      </w:r>
      <w:r w:rsidR="0064263C">
        <w:t xml:space="preserve"> Yes</w:t>
      </w:r>
    </w:p>
    <w:p w:rsidR="0064263C"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Yes,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1E58E2" w:rsidP="003D353A">
            <w:r w:rsidRPr="001E58E2">
              <w:t>Without this person we will continue to slow down the rate of completion to degree across campus.</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1E58E2" w:rsidP="00DE441E">
            <w:r w:rsidRPr="001E58E2">
              <w:t>Completion of the Science 04 lab conversion is required before this goal can be completed.</w:t>
            </w:r>
          </w:p>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1E58E2" w:rsidP="00DE441E">
            <w:r>
              <w:t>1 of 1</w:t>
            </w:r>
            <w:bookmarkStart w:id="0" w:name="_GoBack"/>
            <w:bookmarkEnd w:id="0"/>
          </w:p>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AA1" w:rsidRDefault="00445AA1" w:rsidP="006B3110">
      <w:pPr>
        <w:spacing w:after="0" w:line="240" w:lineRule="auto"/>
      </w:pPr>
      <w:r>
        <w:separator/>
      </w:r>
    </w:p>
  </w:endnote>
  <w:endnote w:type="continuationSeparator" w:id="0">
    <w:p w:rsidR="00445AA1" w:rsidRDefault="00445AA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8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AA1" w:rsidRDefault="00445AA1" w:rsidP="006B3110">
      <w:pPr>
        <w:spacing w:after="0" w:line="240" w:lineRule="auto"/>
      </w:pPr>
      <w:r>
        <w:separator/>
      </w:r>
    </w:p>
  </w:footnote>
  <w:footnote w:type="continuationSeparator" w:id="0">
    <w:p w:rsidR="00445AA1" w:rsidRDefault="00445AA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2B2713">
      <w:rPr>
        <w:noProof/>
        <w:sz w:val="20"/>
        <w:szCs w:val="20"/>
        <w:u w:val="single"/>
      </w:rPr>
      <w:t>4</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2B2713">
      <w:rPr>
        <w:noProof/>
        <w:sz w:val="20"/>
        <w:szCs w:val="20"/>
        <w:u w:val="single"/>
      </w:rPr>
      <w:t>4</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3761E"/>
    <w:rsid w:val="00142F92"/>
    <w:rsid w:val="001447B2"/>
    <w:rsid w:val="0014517B"/>
    <w:rsid w:val="00155C8C"/>
    <w:rsid w:val="00162E9A"/>
    <w:rsid w:val="001E58E2"/>
    <w:rsid w:val="001F029B"/>
    <w:rsid w:val="00232921"/>
    <w:rsid w:val="002B2713"/>
    <w:rsid w:val="002C3AA6"/>
    <w:rsid w:val="002E018E"/>
    <w:rsid w:val="002E66AE"/>
    <w:rsid w:val="002F3CBD"/>
    <w:rsid w:val="002F3D78"/>
    <w:rsid w:val="00303AB9"/>
    <w:rsid w:val="003104A6"/>
    <w:rsid w:val="003104B3"/>
    <w:rsid w:val="00336FF8"/>
    <w:rsid w:val="00357841"/>
    <w:rsid w:val="00377665"/>
    <w:rsid w:val="00390ED7"/>
    <w:rsid w:val="003A40D1"/>
    <w:rsid w:val="003C0200"/>
    <w:rsid w:val="003C182E"/>
    <w:rsid w:val="003D23C2"/>
    <w:rsid w:val="004355E1"/>
    <w:rsid w:val="004373D9"/>
    <w:rsid w:val="00445AA1"/>
    <w:rsid w:val="00456123"/>
    <w:rsid w:val="004C2EC1"/>
    <w:rsid w:val="004C3F18"/>
    <w:rsid w:val="004D3646"/>
    <w:rsid w:val="00530635"/>
    <w:rsid w:val="005414D5"/>
    <w:rsid w:val="00542157"/>
    <w:rsid w:val="005459BC"/>
    <w:rsid w:val="00547A1B"/>
    <w:rsid w:val="005705EE"/>
    <w:rsid w:val="00571F01"/>
    <w:rsid w:val="00573252"/>
    <w:rsid w:val="00593617"/>
    <w:rsid w:val="005963CE"/>
    <w:rsid w:val="005D1DF5"/>
    <w:rsid w:val="0064263C"/>
    <w:rsid w:val="00647C51"/>
    <w:rsid w:val="00652CF9"/>
    <w:rsid w:val="00654E74"/>
    <w:rsid w:val="0067377E"/>
    <w:rsid w:val="006B3110"/>
    <w:rsid w:val="006B585C"/>
    <w:rsid w:val="00702035"/>
    <w:rsid w:val="00796C9E"/>
    <w:rsid w:val="007C0DC0"/>
    <w:rsid w:val="007C7AC2"/>
    <w:rsid w:val="007E734F"/>
    <w:rsid w:val="00817BF3"/>
    <w:rsid w:val="0083429D"/>
    <w:rsid w:val="00836F6C"/>
    <w:rsid w:val="00846407"/>
    <w:rsid w:val="00881D50"/>
    <w:rsid w:val="00884762"/>
    <w:rsid w:val="008B4C18"/>
    <w:rsid w:val="008C403E"/>
    <w:rsid w:val="0090001C"/>
    <w:rsid w:val="00912D95"/>
    <w:rsid w:val="00936D3F"/>
    <w:rsid w:val="00953D69"/>
    <w:rsid w:val="009C737E"/>
    <w:rsid w:val="009F4997"/>
    <w:rsid w:val="00A245C2"/>
    <w:rsid w:val="00A578A0"/>
    <w:rsid w:val="00A80B28"/>
    <w:rsid w:val="00A91CF7"/>
    <w:rsid w:val="00AA6027"/>
    <w:rsid w:val="00AB1BF6"/>
    <w:rsid w:val="00AB71A1"/>
    <w:rsid w:val="00AB7219"/>
    <w:rsid w:val="00AC139A"/>
    <w:rsid w:val="00AF39C4"/>
    <w:rsid w:val="00B205AC"/>
    <w:rsid w:val="00B76ED7"/>
    <w:rsid w:val="00B76F17"/>
    <w:rsid w:val="00B8076E"/>
    <w:rsid w:val="00BC2943"/>
    <w:rsid w:val="00BD2B97"/>
    <w:rsid w:val="00BD4EA5"/>
    <w:rsid w:val="00BE2F13"/>
    <w:rsid w:val="00BF2508"/>
    <w:rsid w:val="00C01C25"/>
    <w:rsid w:val="00C43A00"/>
    <w:rsid w:val="00C44071"/>
    <w:rsid w:val="00C448B6"/>
    <w:rsid w:val="00C57C00"/>
    <w:rsid w:val="00C85B1E"/>
    <w:rsid w:val="00CF1A0D"/>
    <w:rsid w:val="00E20155"/>
    <w:rsid w:val="00E30D7A"/>
    <w:rsid w:val="00E43075"/>
    <w:rsid w:val="00E91A90"/>
    <w:rsid w:val="00E949D7"/>
    <w:rsid w:val="00EA78D5"/>
    <w:rsid w:val="00EB5CD0"/>
    <w:rsid w:val="00ED03B9"/>
    <w:rsid w:val="00ED5982"/>
    <w:rsid w:val="00EE12C9"/>
    <w:rsid w:val="00F056DD"/>
    <w:rsid w:val="00F20C8C"/>
    <w:rsid w:val="00F258EA"/>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8573"/>
  <w15:docId w15:val="{014A988C-79E6-402F-B372-424FFF5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Mike Mayfield</cp:lastModifiedBy>
  <cp:revision>4</cp:revision>
  <cp:lastPrinted>2016-07-21T15:39:00Z</cp:lastPrinted>
  <dcterms:created xsi:type="dcterms:W3CDTF">2019-01-31T22:47:00Z</dcterms:created>
  <dcterms:modified xsi:type="dcterms:W3CDTF">2019-01-31T23:02:00Z</dcterms:modified>
</cp:coreProperties>
</file>