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A441" w14:textId="03C23AC4" w:rsidR="005E031B" w:rsidRPr="00B52562" w:rsidRDefault="00D24EB9" w:rsidP="005E031B">
      <w:pPr>
        <w:pStyle w:val="BodyText"/>
        <w:spacing w:before="75"/>
        <w:ind w:left="180" w:right="240"/>
        <w:jc w:val="center"/>
        <w:rPr>
          <w:sz w:val="22"/>
          <w:szCs w:val="22"/>
        </w:rPr>
      </w:pPr>
      <w:r>
        <w:rPr>
          <w:sz w:val="22"/>
          <w:szCs w:val="22"/>
        </w:rPr>
        <w:t>Accreditation Steering Task Force (ASTF</w:t>
      </w:r>
      <w:bookmarkStart w:id="0" w:name="_GoBack"/>
      <w:bookmarkEnd w:id="0"/>
      <w:r w:rsidR="005E031B" w:rsidRPr="00B52562">
        <w:rPr>
          <w:sz w:val="22"/>
          <w:szCs w:val="22"/>
        </w:rPr>
        <w:t>)</w:t>
      </w:r>
    </w:p>
    <w:p w14:paraId="5A4D2635" w14:textId="77777777" w:rsidR="005E031B" w:rsidRDefault="005E031B" w:rsidP="005E031B">
      <w:pPr>
        <w:pStyle w:val="BodyText"/>
        <w:spacing w:before="75"/>
        <w:ind w:left="180" w:right="240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5"/>
      </w:tblGrid>
      <w:tr w:rsidR="005E031B" w14:paraId="3DCB5A9B" w14:textId="77777777" w:rsidTr="00B52562">
        <w:trPr>
          <w:trHeight w:val="229"/>
          <w:jc w:val="center"/>
        </w:trPr>
        <w:tc>
          <w:tcPr>
            <w:tcW w:w="9425" w:type="dxa"/>
            <w:shd w:val="clear" w:color="auto" w:fill="8EAADB" w:themeFill="accent1" w:themeFillTint="99"/>
          </w:tcPr>
          <w:p w14:paraId="5CBF9BDD" w14:textId="77777777" w:rsidR="005E031B" w:rsidRPr="00F26171" w:rsidRDefault="005E031B" w:rsidP="003E7FE8">
            <w:pPr>
              <w:pStyle w:val="TableParagraph"/>
              <w:spacing w:line="210" w:lineRule="exact"/>
              <w:ind w:right="1639"/>
              <w:jc w:val="center"/>
              <w:rPr>
                <w:b/>
              </w:rPr>
            </w:pPr>
            <w:r w:rsidRPr="00F26171">
              <w:rPr>
                <w:b/>
              </w:rPr>
              <w:t>SPC Members</w:t>
            </w:r>
          </w:p>
        </w:tc>
      </w:tr>
      <w:tr w:rsidR="005E031B" w14:paraId="14AD3C90" w14:textId="77777777" w:rsidTr="005E031B">
        <w:trPr>
          <w:trHeight w:val="2070"/>
          <w:jc w:val="center"/>
        </w:trPr>
        <w:tc>
          <w:tcPr>
            <w:tcW w:w="9425" w:type="dxa"/>
          </w:tcPr>
          <w:p w14:paraId="3D5FC6AC" w14:textId="440D62E4" w:rsidR="005E031B" w:rsidRPr="00F26171" w:rsidRDefault="005E031B" w:rsidP="003E7FE8">
            <w:pPr>
              <w:pStyle w:val="TableParagraph"/>
              <w:ind w:left="107" w:right="1109"/>
            </w:pPr>
            <w:r w:rsidRPr="001039CA">
              <w:rPr>
                <w:b/>
              </w:rPr>
              <w:t>Executive Director IR</w:t>
            </w:r>
            <w:r w:rsidRPr="00F26171">
              <w:t xml:space="preserve">- </w:t>
            </w:r>
            <w:r w:rsidR="00B1610F">
              <w:t>Xiaohong Li</w:t>
            </w:r>
            <w:r w:rsidR="005B2F71">
              <w:t xml:space="preserve"> (Chair)</w:t>
            </w:r>
          </w:p>
          <w:p w14:paraId="1E559093" w14:textId="77777777" w:rsidR="005E031B" w:rsidRPr="00F26171" w:rsidRDefault="005E031B" w:rsidP="003E7FE8">
            <w:pPr>
              <w:pStyle w:val="TableParagraph"/>
              <w:ind w:left="107" w:right="1109"/>
            </w:pPr>
            <w:r w:rsidRPr="001039CA">
              <w:rPr>
                <w:b/>
              </w:rPr>
              <w:t>VP Student Services</w:t>
            </w:r>
            <w:r>
              <w:t>- Severo Balason</w:t>
            </w:r>
          </w:p>
          <w:p w14:paraId="6EC70AB2" w14:textId="17D65E0F" w:rsidR="00DD1720" w:rsidRPr="00DD1720" w:rsidRDefault="00DD1720" w:rsidP="003E7FE8">
            <w:pPr>
              <w:pStyle w:val="TableParagraph"/>
              <w:ind w:left="107" w:right="1709"/>
            </w:pPr>
            <w:r>
              <w:rPr>
                <w:b/>
              </w:rPr>
              <w:t xml:space="preserve">VP Instruction – </w:t>
            </w:r>
            <w:r>
              <w:t>Leslie Minor</w:t>
            </w:r>
          </w:p>
          <w:p w14:paraId="539813F2" w14:textId="4DB113A8" w:rsidR="005E031B" w:rsidRDefault="005E031B" w:rsidP="003E7FE8">
            <w:pPr>
              <w:pStyle w:val="TableParagraph"/>
              <w:ind w:left="107" w:right="1709"/>
            </w:pPr>
            <w:r w:rsidRPr="001039CA">
              <w:rPr>
                <w:b/>
              </w:rPr>
              <w:t>SLO Coordinator</w:t>
            </w:r>
            <w:r>
              <w:t xml:space="preserve">- </w:t>
            </w:r>
            <w:r w:rsidR="00B1610F">
              <w:t>Joe’ll Chaidez</w:t>
            </w:r>
          </w:p>
          <w:p w14:paraId="5A64414E" w14:textId="77777777" w:rsidR="005E031B" w:rsidRPr="00126E97" w:rsidRDefault="005E031B" w:rsidP="003E7FE8">
            <w:pPr>
              <w:pStyle w:val="TableParagraph"/>
              <w:ind w:left="107" w:right="1709"/>
            </w:pPr>
            <w:r>
              <w:rPr>
                <w:b/>
              </w:rPr>
              <w:t>Dean of Student Success</w:t>
            </w:r>
            <w:r>
              <w:t>- Windy Martinez</w:t>
            </w:r>
          </w:p>
          <w:p w14:paraId="127B830A" w14:textId="6AF3BE44" w:rsidR="005E031B" w:rsidRPr="00F26171" w:rsidRDefault="005E031B" w:rsidP="003E7FE8">
            <w:pPr>
              <w:pStyle w:val="TableParagraph"/>
              <w:ind w:left="107" w:right="1709"/>
            </w:pPr>
            <w:r w:rsidRPr="00126E97">
              <w:rPr>
                <w:b/>
              </w:rPr>
              <w:t>Faculty Reps</w:t>
            </w:r>
            <w:r>
              <w:t xml:space="preserve">- Sharyn </w:t>
            </w:r>
            <w:r w:rsidR="00D24EB9">
              <w:t>Eveland; Amar Abbott, Paul Blake, Vicki Jacobi</w:t>
            </w:r>
          </w:p>
          <w:p w14:paraId="100DAD73" w14:textId="77777777" w:rsidR="00F849A7" w:rsidRDefault="005E031B" w:rsidP="003E7FE8">
            <w:pPr>
              <w:pStyle w:val="TableParagraph"/>
              <w:ind w:left="107" w:right="1709"/>
            </w:pPr>
            <w:r w:rsidRPr="001039CA">
              <w:rPr>
                <w:b/>
              </w:rPr>
              <w:t>Classified Rep</w:t>
            </w:r>
            <w:r w:rsidR="00F849A7">
              <w:rPr>
                <w:b/>
              </w:rPr>
              <w:t xml:space="preserve">- </w:t>
            </w:r>
            <w:r>
              <w:t>Marty Morales</w:t>
            </w:r>
          </w:p>
          <w:p w14:paraId="63B7627E" w14:textId="77777777" w:rsidR="00F849A7" w:rsidRDefault="00F849A7" w:rsidP="003E7FE8">
            <w:pPr>
              <w:pStyle w:val="TableParagraph"/>
              <w:ind w:left="107" w:right="1709"/>
            </w:pPr>
            <w:r>
              <w:rPr>
                <w:b/>
              </w:rPr>
              <w:t>Executive Director Fiscal Services –</w:t>
            </w:r>
            <w:r>
              <w:t xml:space="preserve"> Amanda Bauer</w:t>
            </w:r>
          </w:p>
          <w:p w14:paraId="275EE2FD" w14:textId="4AE46720" w:rsidR="005E031B" w:rsidRDefault="00F849A7" w:rsidP="003E7FE8">
            <w:pPr>
              <w:pStyle w:val="TableParagraph"/>
              <w:ind w:left="107" w:right="1709"/>
            </w:pPr>
            <w:r>
              <w:rPr>
                <w:b/>
              </w:rPr>
              <w:t xml:space="preserve">Secretary- </w:t>
            </w:r>
            <w:r>
              <w:t>Brandy Young</w:t>
            </w:r>
            <w:r w:rsidR="005E031B" w:rsidRPr="00F26171">
              <w:t xml:space="preserve"> </w:t>
            </w:r>
          </w:p>
          <w:p w14:paraId="7E36BAE7" w14:textId="77777777" w:rsidR="005E031B" w:rsidRPr="00F26171" w:rsidRDefault="005E031B" w:rsidP="003E7FE8">
            <w:pPr>
              <w:pStyle w:val="TableParagraph"/>
              <w:ind w:left="107" w:right="1620"/>
            </w:pPr>
          </w:p>
        </w:tc>
      </w:tr>
      <w:tr w:rsidR="005E031B" w14:paraId="7222C1EF" w14:textId="77777777" w:rsidTr="00B52562">
        <w:trPr>
          <w:trHeight w:val="288"/>
          <w:jc w:val="center"/>
        </w:trPr>
        <w:tc>
          <w:tcPr>
            <w:tcW w:w="9425" w:type="dxa"/>
            <w:shd w:val="clear" w:color="auto" w:fill="8EAADB" w:themeFill="accent1" w:themeFillTint="99"/>
          </w:tcPr>
          <w:p w14:paraId="54F9118A" w14:textId="77777777" w:rsidR="005E031B" w:rsidRPr="00F26171" w:rsidRDefault="005E031B" w:rsidP="003E7FE8">
            <w:pPr>
              <w:pStyle w:val="TableParagraph"/>
              <w:ind w:left="107" w:right="1109"/>
              <w:jc w:val="center"/>
            </w:pPr>
            <w:r w:rsidRPr="00F26171">
              <w:rPr>
                <w:b/>
              </w:rPr>
              <w:t>Additional Members</w:t>
            </w:r>
          </w:p>
        </w:tc>
      </w:tr>
      <w:tr w:rsidR="005E031B" w14:paraId="7CAB55A1" w14:textId="77777777" w:rsidTr="005E031B">
        <w:trPr>
          <w:trHeight w:val="2070"/>
          <w:jc w:val="center"/>
        </w:trPr>
        <w:tc>
          <w:tcPr>
            <w:tcW w:w="9425" w:type="dxa"/>
          </w:tcPr>
          <w:p w14:paraId="3A76CFC2" w14:textId="4722ECE1" w:rsidR="005E031B" w:rsidRDefault="005E031B" w:rsidP="003E7FE8">
            <w:pPr>
              <w:pStyle w:val="TableParagraph"/>
              <w:ind w:left="107" w:right="1320"/>
            </w:pPr>
            <w:r w:rsidRPr="001039CA">
              <w:rPr>
                <w:b/>
              </w:rPr>
              <w:t>President</w:t>
            </w:r>
            <w:r>
              <w:t>- Debra Daniels</w:t>
            </w:r>
            <w:r w:rsidR="005B2F71">
              <w:t xml:space="preserve"> (C</w:t>
            </w:r>
            <w:r w:rsidRPr="00F26171">
              <w:t xml:space="preserve">o-chair) </w:t>
            </w:r>
          </w:p>
          <w:p w14:paraId="3E0D5F6A" w14:textId="55F8E4AF" w:rsidR="005E031B" w:rsidRDefault="00F849A7" w:rsidP="003E7FE8">
            <w:pPr>
              <w:pStyle w:val="TableParagraph"/>
              <w:ind w:left="107"/>
            </w:pPr>
            <w:r>
              <w:rPr>
                <w:b/>
              </w:rPr>
              <w:t>E</w:t>
            </w:r>
            <w:r w:rsidR="005E031B" w:rsidRPr="001039CA">
              <w:rPr>
                <w:b/>
              </w:rPr>
              <w:t>VP Administrative Services</w:t>
            </w:r>
            <w:r w:rsidR="005E031B">
              <w:t xml:space="preserve">- </w:t>
            </w:r>
            <w:r w:rsidR="005E031B" w:rsidRPr="00F26171">
              <w:t>Brock McMurray</w:t>
            </w:r>
          </w:p>
          <w:p w14:paraId="221231DD" w14:textId="19367724" w:rsidR="005E031B" w:rsidRDefault="00D24EB9" w:rsidP="003E7FE8">
            <w:pPr>
              <w:pStyle w:val="TableParagraph"/>
              <w:ind w:left="107" w:right="1909"/>
            </w:pPr>
            <w:r>
              <w:rPr>
                <w:b/>
              </w:rPr>
              <w:t xml:space="preserve">Interim </w:t>
            </w:r>
            <w:r w:rsidR="005E031B" w:rsidRPr="001039CA">
              <w:rPr>
                <w:b/>
              </w:rPr>
              <w:t>Executive Director of IT</w:t>
            </w:r>
            <w:r w:rsidR="005E031B">
              <w:t xml:space="preserve">- </w:t>
            </w:r>
            <w:r>
              <w:t>Xiaohong Li</w:t>
            </w:r>
          </w:p>
          <w:p w14:paraId="2F0FA249" w14:textId="37C53D5D" w:rsidR="005E031B" w:rsidRDefault="000F7F2C" w:rsidP="003E7FE8">
            <w:pPr>
              <w:pStyle w:val="TableParagraph"/>
              <w:ind w:left="107" w:right="1909"/>
            </w:pPr>
            <w:r>
              <w:rPr>
                <w:b/>
              </w:rPr>
              <w:t xml:space="preserve">VP </w:t>
            </w:r>
            <w:r w:rsidR="00357740">
              <w:rPr>
                <w:b/>
              </w:rPr>
              <w:t xml:space="preserve"> </w:t>
            </w:r>
            <w:r w:rsidR="005E031B" w:rsidRPr="001039CA">
              <w:rPr>
                <w:b/>
              </w:rPr>
              <w:t>of HR</w:t>
            </w:r>
            <w:r w:rsidR="005E031B">
              <w:t>-</w:t>
            </w:r>
            <w:r w:rsidR="005E031B" w:rsidRPr="00F26171">
              <w:t xml:space="preserve"> </w:t>
            </w:r>
            <w:r w:rsidR="001C7A49">
              <w:t>Heather del Rosario</w:t>
            </w:r>
            <w:r w:rsidR="005E031B" w:rsidRPr="00F26171">
              <w:t xml:space="preserve"> </w:t>
            </w:r>
          </w:p>
          <w:p w14:paraId="05D18A70" w14:textId="78AC4C04" w:rsidR="005E031B" w:rsidRDefault="00E37699" w:rsidP="003E7FE8">
            <w:pPr>
              <w:pStyle w:val="TableParagraph"/>
              <w:ind w:left="107" w:right="1909"/>
            </w:pPr>
            <w:r>
              <w:rPr>
                <w:b/>
              </w:rPr>
              <w:t>Research and Instruction</w:t>
            </w:r>
            <w:r w:rsidR="005E031B" w:rsidRPr="001039CA">
              <w:rPr>
                <w:b/>
              </w:rPr>
              <w:t xml:space="preserve"> Librarian</w:t>
            </w:r>
            <w:r w:rsidR="005E031B">
              <w:t xml:space="preserve">- </w:t>
            </w:r>
            <w:r w:rsidR="005E031B" w:rsidRPr="00F26171">
              <w:t>Terri Smith</w:t>
            </w:r>
          </w:p>
          <w:p w14:paraId="04ED1D88" w14:textId="296151AE" w:rsidR="00FF41B2" w:rsidRPr="00F26171" w:rsidRDefault="00FF41B2" w:rsidP="003E7FE8">
            <w:pPr>
              <w:pStyle w:val="TableParagraph"/>
              <w:ind w:left="107" w:right="1909"/>
            </w:pPr>
            <w:r>
              <w:rPr>
                <w:b/>
              </w:rPr>
              <w:t xml:space="preserve">Dean of Instruction and CTE </w:t>
            </w:r>
            <w:r w:rsidR="001A6C8C">
              <w:t>– Jessica Grimes</w:t>
            </w:r>
          </w:p>
          <w:p w14:paraId="52B89BD7" w14:textId="6CF73489" w:rsidR="005E031B" w:rsidRDefault="005E031B" w:rsidP="003E7FE8">
            <w:pPr>
              <w:pStyle w:val="TableParagraph"/>
              <w:ind w:left="107" w:right="1109"/>
            </w:pPr>
            <w:r w:rsidRPr="00126E97">
              <w:rPr>
                <w:b/>
              </w:rPr>
              <w:t>Director of Distance Education</w:t>
            </w:r>
            <w:r w:rsidR="00D24EB9">
              <w:t>- Marianne Bishop</w:t>
            </w:r>
          </w:p>
          <w:p w14:paraId="0E5CEB3E" w14:textId="65D9612C" w:rsidR="005E031B" w:rsidRDefault="005E031B" w:rsidP="00704CE8">
            <w:pPr>
              <w:pStyle w:val="TableParagraph"/>
              <w:ind w:left="107" w:right="1109"/>
            </w:pPr>
            <w:r w:rsidRPr="00126E97">
              <w:rPr>
                <w:b/>
              </w:rPr>
              <w:t>CSEA President</w:t>
            </w:r>
            <w:r>
              <w:t>- Greg Hawkins</w:t>
            </w:r>
            <w:r w:rsidR="00A066E8">
              <w:br/>
            </w:r>
            <w:r w:rsidR="00A066E8">
              <w:rPr>
                <w:b/>
              </w:rPr>
              <w:t>Faculty Rep</w:t>
            </w:r>
            <w:r w:rsidR="00F849A7">
              <w:t xml:space="preserve"> – </w:t>
            </w:r>
            <w:r w:rsidR="00F849A7">
              <w:rPr>
                <w:b/>
              </w:rPr>
              <w:t xml:space="preserve">High Tech Center Access Specialist - </w:t>
            </w:r>
            <w:r>
              <w:t>Amar Abbott</w:t>
            </w:r>
          </w:p>
          <w:p w14:paraId="1DB96C23" w14:textId="659841CC" w:rsidR="005E031B" w:rsidRDefault="005E031B" w:rsidP="003E7FE8">
            <w:pPr>
              <w:pStyle w:val="TableParagraph"/>
              <w:ind w:left="107" w:right="1109"/>
            </w:pPr>
            <w:r w:rsidRPr="00126E97">
              <w:rPr>
                <w:b/>
              </w:rPr>
              <w:t>Faculty Senate President</w:t>
            </w:r>
            <w:r w:rsidR="00DD1720">
              <w:t xml:space="preserve">- </w:t>
            </w:r>
            <w:r w:rsidR="00024AB3">
              <w:t xml:space="preserve">Sharyn Eveland </w:t>
            </w:r>
          </w:p>
          <w:p w14:paraId="6C971FC9" w14:textId="77777777" w:rsidR="005E031B" w:rsidRPr="00F26171" w:rsidRDefault="005E031B" w:rsidP="00DD1720">
            <w:pPr>
              <w:pStyle w:val="TableParagraph"/>
              <w:ind w:left="107" w:right="1109"/>
            </w:pPr>
          </w:p>
        </w:tc>
      </w:tr>
    </w:tbl>
    <w:p w14:paraId="54010C2E" w14:textId="77777777" w:rsidR="005E031B" w:rsidRDefault="005E031B" w:rsidP="005E031B">
      <w:pPr>
        <w:spacing w:before="6"/>
        <w:rPr>
          <w:b/>
          <w:sz w:val="19"/>
        </w:rPr>
      </w:pPr>
    </w:p>
    <w:p w14:paraId="7B114E20" w14:textId="6E55CF60" w:rsidR="006966B6" w:rsidRDefault="006966B6" w:rsidP="006966B6">
      <w:pPr>
        <w:jc w:val="center"/>
        <w:rPr>
          <w:b/>
        </w:rPr>
      </w:pPr>
      <w:r w:rsidRPr="006966B6">
        <w:rPr>
          <w:b/>
        </w:rPr>
        <w:t>Subcommittee Chairs</w:t>
      </w:r>
    </w:p>
    <w:p w14:paraId="6D018597" w14:textId="6E6EEB76" w:rsidR="006966B6" w:rsidRPr="00A066E8" w:rsidRDefault="006966B6" w:rsidP="006966B6">
      <w:pPr>
        <w:jc w:val="center"/>
        <w:rPr>
          <w:b/>
          <w:sz w:val="6"/>
        </w:rPr>
      </w:pPr>
    </w:p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3781"/>
        <w:gridCol w:w="4139"/>
        <w:gridCol w:w="3150"/>
      </w:tblGrid>
      <w:tr w:rsidR="006966B6" w14:paraId="42C2F91A" w14:textId="77777777" w:rsidTr="00A066E8">
        <w:tc>
          <w:tcPr>
            <w:tcW w:w="3781" w:type="dxa"/>
            <w:shd w:val="clear" w:color="auto" w:fill="8EAADB" w:themeFill="accent1" w:themeFillTint="99"/>
          </w:tcPr>
          <w:p w14:paraId="66337343" w14:textId="133C5B5E" w:rsidR="006966B6" w:rsidRPr="006966B6" w:rsidRDefault="006966B6" w:rsidP="006966B6">
            <w:pPr>
              <w:jc w:val="center"/>
              <w:rPr>
                <w:b/>
              </w:rPr>
            </w:pPr>
            <w:r w:rsidRPr="006966B6">
              <w:rPr>
                <w:b/>
              </w:rPr>
              <w:t>Standard</w:t>
            </w:r>
          </w:p>
        </w:tc>
        <w:tc>
          <w:tcPr>
            <w:tcW w:w="4139" w:type="dxa"/>
            <w:shd w:val="clear" w:color="auto" w:fill="8EAADB" w:themeFill="accent1" w:themeFillTint="99"/>
          </w:tcPr>
          <w:p w14:paraId="5ED9AFE6" w14:textId="5A20BF1D" w:rsidR="006966B6" w:rsidRPr="006966B6" w:rsidRDefault="006966B6" w:rsidP="006966B6">
            <w:pPr>
              <w:jc w:val="center"/>
              <w:rPr>
                <w:b/>
              </w:rPr>
            </w:pPr>
            <w:r w:rsidRPr="006966B6">
              <w:rPr>
                <w:b/>
              </w:rPr>
              <w:t>Subcommittee</w:t>
            </w:r>
          </w:p>
        </w:tc>
        <w:tc>
          <w:tcPr>
            <w:tcW w:w="3150" w:type="dxa"/>
            <w:shd w:val="clear" w:color="auto" w:fill="8EAADB" w:themeFill="accent1" w:themeFillTint="99"/>
          </w:tcPr>
          <w:p w14:paraId="603DED3C" w14:textId="4F846CA1" w:rsidR="006966B6" w:rsidRPr="006966B6" w:rsidRDefault="006966B6" w:rsidP="006966B6">
            <w:pPr>
              <w:jc w:val="center"/>
              <w:rPr>
                <w:b/>
              </w:rPr>
            </w:pPr>
            <w:r w:rsidRPr="006966B6">
              <w:rPr>
                <w:b/>
              </w:rPr>
              <w:t>Chair</w:t>
            </w:r>
          </w:p>
        </w:tc>
      </w:tr>
      <w:tr w:rsidR="006966B6" w14:paraId="2B2B6978" w14:textId="77777777" w:rsidTr="00A066E8">
        <w:tc>
          <w:tcPr>
            <w:tcW w:w="3781" w:type="dxa"/>
            <w:shd w:val="clear" w:color="auto" w:fill="D9E2F3" w:themeFill="accent1" w:themeFillTint="33"/>
            <w:vAlign w:val="center"/>
          </w:tcPr>
          <w:p w14:paraId="4CDB4046" w14:textId="128F15EC" w:rsidR="006966B6" w:rsidRPr="006966B6" w:rsidRDefault="006966B6" w:rsidP="00D34126">
            <w:pPr>
              <w:spacing w:line="276" w:lineRule="auto"/>
            </w:pPr>
            <w:r w:rsidRPr="006966B6">
              <w:rPr>
                <w:b/>
                <w:bCs/>
              </w:rPr>
              <w:t>Standard I: Mission, Academic Quality and Institutional Effectiveness, and Integrity</w:t>
            </w:r>
          </w:p>
        </w:tc>
        <w:tc>
          <w:tcPr>
            <w:tcW w:w="4139" w:type="dxa"/>
            <w:shd w:val="clear" w:color="auto" w:fill="D9E2F3" w:themeFill="accent1" w:themeFillTint="33"/>
            <w:vAlign w:val="bottom"/>
          </w:tcPr>
          <w:p w14:paraId="3A8AC318" w14:textId="77777777" w:rsidR="006966B6" w:rsidRDefault="006966B6" w:rsidP="006966B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Mission</w:t>
            </w:r>
          </w:p>
          <w:p w14:paraId="55A4DBC9" w14:textId="77777777" w:rsidR="006966B6" w:rsidRDefault="006966B6" w:rsidP="006966B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Assuring Academic Quality and Institutional Effectiveness</w:t>
            </w:r>
          </w:p>
          <w:p w14:paraId="123D9181" w14:textId="27DAA284" w:rsidR="006966B6" w:rsidRDefault="006966B6" w:rsidP="006966B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Institutional Integrity</w:t>
            </w:r>
          </w:p>
        </w:tc>
        <w:tc>
          <w:tcPr>
            <w:tcW w:w="3150" w:type="dxa"/>
            <w:shd w:val="clear" w:color="auto" w:fill="D9E2F3" w:themeFill="accent1" w:themeFillTint="33"/>
            <w:vAlign w:val="center"/>
          </w:tcPr>
          <w:p w14:paraId="2B7F4097" w14:textId="27FB5244" w:rsidR="006966B6" w:rsidRDefault="00A62F30" w:rsidP="006966B6">
            <w:pPr>
              <w:jc w:val="center"/>
            </w:pPr>
            <w:r>
              <w:t>Severo Balason</w:t>
            </w:r>
          </w:p>
          <w:p w14:paraId="5F03ADB2" w14:textId="6A614C9C" w:rsidR="00F1151A" w:rsidRDefault="00F1151A" w:rsidP="006966B6">
            <w:pPr>
              <w:jc w:val="center"/>
            </w:pPr>
          </w:p>
        </w:tc>
      </w:tr>
      <w:tr w:rsidR="00D34126" w14:paraId="0C5A1218" w14:textId="77777777" w:rsidTr="00A066E8">
        <w:tc>
          <w:tcPr>
            <w:tcW w:w="3781" w:type="dxa"/>
            <w:vMerge w:val="restart"/>
            <w:shd w:val="clear" w:color="auto" w:fill="B4C6E7" w:themeFill="accent1" w:themeFillTint="66"/>
            <w:vAlign w:val="center"/>
          </w:tcPr>
          <w:p w14:paraId="3B79F856" w14:textId="2CACF19C" w:rsidR="00D34126" w:rsidRPr="006966B6" w:rsidRDefault="00D34126" w:rsidP="00D34126">
            <w:pPr>
              <w:tabs>
                <w:tab w:val="left" w:pos="840"/>
              </w:tabs>
              <w:spacing w:line="276" w:lineRule="auto"/>
            </w:pPr>
            <w:r w:rsidRPr="006966B6">
              <w:rPr>
                <w:b/>
                <w:bCs/>
              </w:rPr>
              <w:t>Standard II: Student Learning Programs and Support Services</w:t>
            </w:r>
          </w:p>
        </w:tc>
        <w:tc>
          <w:tcPr>
            <w:tcW w:w="4139" w:type="dxa"/>
            <w:shd w:val="clear" w:color="auto" w:fill="B4C6E7" w:themeFill="accent1" w:themeFillTint="66"/>
            <w:vAlign w:val="bottom"/>
          </w:tcPr>
          <w:p w14:paraId="5138C99E" w14:textId="440664A5" w:rsidR="00D34126" w:rsidRDefault="00D34126" w:rsidP="00D34126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Instructional Programs</w:t>
            </w:r>
          </w:p>
        </w:tc>
        <w:tc>
          <w:tcPr>
            <w:tcW w:w="3150" w:type="dxa"/>
            <w:shd w:val="clear" w:color="auto" w:fill="B4C6E7" w:themeFill="accent1" w:themeFillTint="66"/>
            <w:vAlign w:val="center"/>
          </w:tcPr>
          <w:p w14:paraId="0A9B8C17" w14:textId="334C8964" w:rsidR="00D34126" w:rsidRDefault="00D34126" w:rsidP="006966B6">
            <w:pPr>
              <w:jc w:val="center"/>
            </w:pPr>
            <w:r>
              <w:t>Leslie Minor</w:t>
            </w:r>
          </w:p>
        </w:tc>
      </w:tr>
      <w:tr w:rsidR="00D34126" w14:paraId="6609B7B4" w14:textId="77777777" w:rsidTr="00A066E8">
        <w:tc>
          <w:tcPr>
            <w:tcW w:w="3781" w:type="dxa"/>
            <w:vMerge/>
            <w:shd w:val="clear" w:color="auto" w:fill="B4C6E7" w:themeFill="accent1" w:themeFillTint="66"/>
            <w:vAlign w:val="center"/>
          </w:tcPr>
          <w:p w14:paraId="51F179D7" w14:textId="77777777" w:rsidR="00D34126" w:rsidRPr="006966B6" w:rsidRDefault="00D34126" w:rsidP="00D34126">
            <w:pPr>
              <w:tabs>
                <w:tab w:val="left" w:pos="84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139" w:type="dxa"/>
            <w:shd w:val="clear" w:color="auto" w:fill="B4C6E7" w:themeFill="accent1" w:themeFillTint="66"/>
            <w:vAlign w:val="bottom"/>
          </w:tcPr>
          <w:p w14:paraId="37DBFF87" w14:textId="500A9024" w:rsidR="00D34126" w:rsidRDefault="00D34126" w:rsidP="00D34126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Library and Learning Services</w:t>
            </w:r>
          </w:p>
        </w:tc>
        <w:tc>
          <w:tcPr>
            <w:tcW w:w="3150" w:type="dxa"/>
            <w:shd w:val="clear" w:color="auto" w:fill="B4C6E7" w:themeFill="accent1" w:themeFillTint="66"/>
            <w:vAlign w:val="center"/>
          </w:tcPr>
          <w:p w14:paraId="0DE6B064" w14:textId="45C6A23A" w:rsidR="00D34126" w:rsidRDefault="00D34126" w:rsidP="006966B6">
            <w:pPr>
              <w:jc w:val="center"/>
            </w:pPr>
            <w:r>
              <w:t>Terri Smith</w:t>
            </w:r>
          </w:p>
        </w:tc>
      </w:tr>
      <w:tr w:rsidR="00D34126" w14:paraId="52533487" w14:textId="77777777" w:rsidTr="00A066E8">
        <w:tc>
          <w:tcPr>
            <w:tcW w:w="3781" w:type="dxa"/>
            <w:vMerge/>
            <w:shd w:val="clear" w:color="auto" w:fill="B4C6E7" w:themeFill="accent1" w:themeFillTint="66"/>
            <w:vAlign w:val="center"/>
          </w:tcPr>
          <w:p w14:paraId="456A1802" w14:textId="77777777" w:rsidR="00D34126" w:rsidRPr="006966B6" w:rsidRDefault="00D34126" w:rsidP="00D34126">
            <w:pPr>
              <w:tabs>
                <w:tab w:val="left" w:pos="84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4139" w:type="dxa"/>
            <w:shd w:val="clear" w:color="auto" w:fill="B4C6E7" w:themeFill="accent1" w:themeFillTint="66"/>
            <w:vAlign w:val="bottom"/>
          </w:tcPr>
          <w:p w14:paraId="1227D1AE" w14:textId="444FE9E1" w:rsidR="00D34126" w:rsidRDefault="00D34126" w:rsidP="006966B6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Student Support Services</w:t>
            </w:r>
          </w:p>
        </w:tc>
        <w:tc>
          <w:tcPr>
            <w:tcW w:w="3150" w:type="dxa"/>
            <w:shd w:val="clear" w:color="auto" w:fill="B4C6E7" w:themeFill="accent1" w:themeFillTint="66"/>
            <w:vAlign w:val="center"/>
          </w:tcPr>
          <w:p w14:paraId="1CA3C898" w14:textId="46B86354" w:rsidR="00D34126" w:rsidRDefault="00A62F30" w:rsidP="006966B6">
            <w:pPr>
              <w:jc w:val="center"/>
            </w:pPr>
            <w:r>
              <w:t>Windy Martinez</w:t>
            </w:r>
          </w:p>
        </w:tc>
      </w:tr>
      <w:tr w:rsidR="00D34126" w14:paraId="2808CF7C" w14:textId="77777777" w:rsidTr="00A066E8">
        <w:tc>
          <w:tcPr>
            <w:tcW w:w="3781" w:type="dxa"/>
            <w:vMerge w:val="restart"/>
            <w:shd w:val="clear" w:color="auto" w:fill="D9E2F3" w:themeFill="accent1" w:themeFillTint="33"/>
            <w:vAlign w:val="center"/>
          </w:tcPr>
          <w:p w14:paraId="7674DDFC" w14:textId="792C6B66" w:rsidR="00D34126" w:rsidRPr="006966B6" w:rsidRDefault="00D34126" w:rsidP="00D34126">
            <w:pPr>
              <w:spacing w:line="276" w:lineRule="auto"/>
            </w:pPr>
            <w:r w:rsidRPr="006966B6">
              <w:rPr>
                <w:b/>
                <w:bCs/>
              </w:rPr>
              <w:t>Standard III: Resources</w:t>
            </w:r>
          </w:p>
        </w:tc>
        <w:tc>
          <w:tcPr>
            <w:tcW w:w="4139" w:type="dxa"/>
            <w:shd w:val="clear" w:color="auto" w:fill="D9E2F3" w:themeFill="accent1" w:themeFillTint="33"/>
            <w:vAlign w:val="bottom"/>
          </w:tcPr>
          <w:p w14:paraId="7C750062" w14:textId="78A36675" w:rsidR="00D34126" w:rsidRDefault="00D34126" w:rsidP="00D34126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Human Resources</w:t>
            </w:r>
          </w:p>
        </w:tc>
        <w:tc>
          <w:tcPr>
            <w:tcW w:w="3150" w:type="dxa"/>
            <w:shd w:val="clear" w:color="auto" w:fill="D9E2F3" w:themeFill="accent1" w:themeFillTint="33"/>
            <w:vAlign w:val="center"/>
          </w:tcPr>
          <w:p w14:paraId="2F9CA8E9" w14:textId="7D45930D" w:rsidR="00D34126" w:rsidRDefault="00A62F30" w:rsidP="006966B6">
            <w:pPr>
              <w:jc w:val="center"/>
            </w:pPr>
            <w:r>
              <w:t>Heather del Rosario</w:t>
            </w:r>
          </w:p>
        </w:tc>
      </w:tr>
      <w:tr w:rsidR="00D34126" w14:paraId="2B54DD3B" w14:textId="77777777" w:rsidTr="00A066E8">
        <w:tc>
          <w:tcPr>
            <w:tcW w:w="3781" w:type="dxa"/>
            <w:vMerge/>
            <w:shd w:val="clear" w:color="auto" w:fill="D9E2F3" w:themeFill="accent1" w:themeFillTint="33"/>
            <w:vAlign w:val="center"/>
          </w:tcPr>
          <w:p w14:paraId="76AFEE73" w14:textId="77777777" w:rsidR="00D34126" w:rsidRPr="006966B6" w:rsidRDefault="00D34126" w:rsidP="00D3412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39" w:type="dxa"/>
            <w:shd w:val="clear" w:color="auto" w:fill="D9E2F3" w:themeFill="accent1" w:themeFillTint="33"/>
            <w:vAlign w:val="bottom"/>
          </w:tcPr>
          <w:p w14:paraId="565BA338" w14:textId="7EC69CBF" w:rsidR="00D34126" w:rsidRDefault="00D34126" w:rsidP="00D34126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Physical Resources</w:t>
            </w:r>
          </w:p>
        </w:tc>
        <w:tc>
          <w:tcPr>
            <w:tcW w:w="3150" w:type="dxa"/>
            <w:shd w:val="clear" w:color="auto" w:fill="D9E2F3" w:themeFill="accent1" w:themeFillTint="33"/>
            <w:vAlign w:val="center"/>
          </w:tcPr>
          <w:p w14:paraId="1491757C" w14:textId="46BAE7F7" w:rsidR="00D34126" w:rsidRDefault="00D34126" w:rsidP="006966B6">
            <w:pPr>
              <w:jc w:val="center"/>
            </w:pPr>
            <w:r>
              <w:t>Brock McMurray</w:t>
            </w:r>
          </w:p>
        </w:tc>
      </w:tr>
      <w:tr w:rsidR="00D34126" w14:paraId="13764F46" w14:textId="77777777" w:rsidTr="00A066E8">
        <w:tc>
          <w:tcPr>
            <w:tcW w:w="3781" w:type="dxa"/>
            <w:vMerge/>
            <w:shd w:val="clear" w:color="auto" w:fill="D9E2F3" w:themeFill="accent1" w:themeFillTint="33"/>
            <w:vAlign w:val="center"/>
          </w:tcPr>
          <w:p w14:paraId="1FAA28CB" w14:textId="77777777" w:rsidR="00D34126" w:rsidRPr="006966B6" w:rsidRDefault="00D34126" w:rsidP="00D3412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39" w:type="dxa"/>
            <w:shd w:val="clear" w:color="auto" w:fill="D9E2F3" w:themeFill="accent1" w:themeFillTint="33"/>
            <w:vAlign w:val="bottom"/>
          </w:tcPr>
          <w:p w14:paraId="5DEBC6FD" w14:textId="0307D740" w:rsidR="00D34126" w:rsidRDefault="00D34126" w:rsidP="00D34126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Technology Resources</w:t>
            </w:r>
          </w:p>
        </w:tc>
        <w:tc>
          <w:tcPr>
            <w:tcW w:w="3150" w:type="dxa"/>
            <w:shd w:val="clear" w:color="auto" w:fill="D9E2F3" w:themeFill="accent1" w:themeFillTint="33"/>
            <w:vAlign w:val="center"/>
          </w:tcPr>
          <w:p w14:paraId="393DD08C" w14:textId="759FD318" w:rsidR="00D34126" w:rsidRDefault="00D24EB9" w:rsidP="006966B6">
            <w:pPr>
              <w:jc w:val="center"/>
            </w:pPr>
            <w:r>
              <w:t>Xiaohong Li</w:t>
            </w:r>
          </w:p>
        </w:tc>
      </w:tr>
      <w:tr w:rsidR="00D34126" w14:paraId="5FE8F5D1" w14:textId="77777777" w:rsidTr="00A066E8">
        <w:tc>
          <w:tcPr>
            <w:tcW w:w="3781" w:type="dxa"/>
            <w:vMerge/>
            <w:shd w:val="clear" w:color="auto" w:fill="D9E2F3" w:themeFill="accent1" w:themeFillTint="33"/>
            <w:vAlign w:val="center"/>
          </w:tcPr>
          <w:p w14:paraId="0F422759" w14:textId="77777777" w:rsidR="00D34126" w:rsidRPr="006966B6" w:rsidRDefault="00D34126" w:rsidP="00D3412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39" w:type="dxa"/>
            <w:shd w:val="clear" w:color="auto" w:fill="D9E2F3" w:themeFill="accent1" w:themeFillTint="33"/>
            <w:vAlign w:val="bottom"/>
          </w:tcPr>
          <w:p w14:paraId="77EC4C8F" w14:textId="0DCAD7FF" w:rsidR="00D34126" w:rsidRDefault="00D34126" w:rsidP="006966B6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Financial Planning</w:t>
            </w:r>
          </w:p>
        </w:tc>
        <w:tc>
          <w:tcPr>
            <w:tcW w:w="3150" w:type="dxa"/>
            <w:shd w:val="clear" w:color="auto" w:fill="D9E2F3" w:themeFill="accent1" w:themeFillTint="33"/>
            <w:vAlign w:val="center"/>
          </w:tcPr>
          <w:p w14:paraId="3F41F1E0" w14:textId="0E6AC0E7" w:rsidR="00D34126" w:rsidRDefault="00D34126" w:rsidP="006966B6">
            <w:pPr>
              <w:jc w:val="center"/>
            </w:pPr>
            <w:r>
              <w:t>Brock McMurray</w:t>
            </w:r>
          </w:p>
        </w:tc>
      </w:tr>
      <w:tr w:rsidR="00F1151A" w14:paraId="506DAAA3" w14:textId="77777777" w:rsidTr="00A066E8">
        <w:trPr>
          <w:trHeight w:val="1518"/>
        </w:trPr>
        <w:tc>
          <w:tcPr>
            <w:tcW w:w="3781" w:type="dxa"/>
            <w:shd w:val="clear" w:color="auto" w:fill="B4C6E7" w:themeFill="accent1" w:themeFillTint="66"/>
            <w:vAlign w:val="center"/>
          </w:tcPr>
          <w:p w14:paraId="750C7D8B" w14:textId="79B7A52C" w:rsidR="00F1151A" w:rsidRPr="006966B6" w:rsidRDefault="00F1151A" w:rsidP="00D34126">
            <w:pPr>
              <w:spacing w:line="276" w:lineRule="auto"/>
            </w:pPr>
            <w:r w:rsidRPr="006966B6">
              <w:rPr>
                <w:b/>
                <w:bCs/>
              </w:rPr>
              <w:t>Standard IV: Leadership and Governance</w:t>
            </w:r>
          </w:p>
        </w:tc>
        <w:tc>
          <w:tcPr>
            <w:tcW w:w="4139" w:type="dxa"/>
            <w:shd w:val="clear" w:color="auto" w:fill="B4C6E7" w:themeFill="accent1" w:themeFillTint="66"/>
            <w:vAlign w:val="bottom"/>
          </w:tcPr>
          <w:p w14:paraId="133D8698" w14:textId="77777777" w:rsidR="00F1151A" w:rsidRDefault="00F1151A" w:rsidP="00D34126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Decision-Making Roles and Processes</w:t>
            </w:r>
          </w:p>
          <w:p w14:paraId="3A61361B" w14:textId="77777777" w:rsidR="00F1151A" w:rsidRDefault="00F1151A" w:rsidP="00D34126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Chief Executive Officer</w:t>
            </w:r>
          </w:p>
          <w:p w14:paraId="7B3931DB" w14:textId="3E658F30" w:rsidR="00F1151A" w:rsidRDefault="00F1151A" w:rsidP="00D34126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Governing Board</w:t>
            </w:r>
          </w:p>
        </w:tc>
        <w:tc>
          <w:tcPr>
            <w:tcW w:w="3150" w:type="dxa"/>
            <w:shd w:val="clear" w:color="auto" w:fill="B4C6E7" w:themeFill="accent1" w:themeFillTint="66"/>
            <w:vAlign w:val="center"/>
          </w:tcPr>
          <w:p w14:paraId="5C3AA235" w14:textId="64852F9C" w:rsidR="00F1151A" w:rsidRDefault="00A066E8" w:rsidP="00A066E8">
            <w:pPr>
              <w:jc w:val="center"/>
            </w:pPr>
            <w:r>
              <w:t xml:space="preserve">Debra Daniels </w:t>
            </w:r>
          </w:p>
        </w:tc>
      </w:tr>
    </w:tbl>
    <w:p w14:paraId="304C0694" w14:textId="77777777" w:rsidR="006966B6" w:rsidRPr="006966B6" w:rsidRDefault="006966B6" w:rsidP="00A066E8">
      <w:pPr>
        <w:jc w:val="center"/>
      </w:pPr>
    </w:p>
    <w:sectPr w:rsidR="006966B6" w:rsidRPr="006966B6" w:rsidSect="00A066E8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5E5"/>
    <w:multiLevelType w:val="hybridMultilevel"/>
    <w:tmpl w:val="3E327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3E15"/>
    <w:multiLevelType w:val="hybridMultilevel"/>
    <w:tmpl w:val="C3AACA30"/>
    <w:lvl w:ilvl="0" w:tplc="462A406C">
      <w:start w:val="1"/>
      <w:numFmt w:val="upperLetter"/>
      <w:lvlText w:val="%1."/>
      <w:lvlJc w:val="left"/>
      <w:pPr>
        <w:ind w:left="602" w:hanging="24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BF4A8BA">
      <w:numFmt w:val="bullet"/>
      <w:lvlText w:val="•"/>
      <w:lvlJc w:val="left"/>
      <w:pPr>
        <w:ind w:left="953" w:hanging="243"/>
      </w:pPr>
      <w:rPr>
        <w:rFonts w:hint="default"/>
        <w:lang w:val="en-US" w:eastAsia="en-US" w:bidi="en-US"/>
      </w:rPr>
    </w:lvl>
    <w:lvl w:ilvl="2" w:tplc="6F348470">
      <w:numFmt w:val="bullet"/>
      <w:lvlText w:val="•"/>
      <w:lvlJc w:val="left"/>
      <w:pPr>
        <w:ind w:left="1306" w:hanging="243"/>
      </w:pPr>
      <w:rPr>
        <w:rFonts w:hint="default"/>
        <w:lang w:val="en-US" w:eastAsia="en-US" w:bidi="en-US"/>
      </w:rPr>
    </w:lvl>
    <w:lvl w:ilvl="3" w:tplc="1BE6C2EE">
      <w:numFmt w:val="bullet"/>
      <w:lvlText w:val="•"/>
      <w:lvlJc w:val="left"/>
      <w:pPr>
        <w:ind w:left="1659" w:hanging="243"/>
      </w:pPr>
      <w:rPr>
        <w:rFonts w:hint="default"/>
        <w:lang w:val="en-US" w:eastAsia="en-US" w:bidi="en-US"/>
      </w:rPr>
    </w:lvl>
    <w:lvl w:ilvl="4" w:tplc="AE882F04">
      <w:numFmt w:val="bullet"/>
      <w:lvlText w:val="•"/>
      <w:lvlJc w:val="left"/>
      <w:pPr>
        <w:ind w:left="2012" w:hanging="243"/>
      </w:pPr>
      <w:rPr>
        <w:rFonts w:hint="default"/>
        <w:lang w:val="en-US" w:eastAsia="en-US" w:bidi="en-US"/>
      </w:rPr>
    </w:lvl>
    <w:lvl w:ilvl="5" w:tplc="02E8D030">
      <w:numFmt w:val="bullet"/>
      <w:lvlText w:val="•"/>
      <w:lvlJc w:val="left"/>
      <w:pPr>
        <w:ind w:left="2365" w:hanging="243"/>
      </w:pPr>
      <w:rPr>
        <w:rFonts w:hint="default"/>
        <w:lang w:val="en-US" w:eastAsia="en-US" w:bidi="en-US"/>
      </w:rPr>
    </w:lvl>
    <w:lvl w:ilvl="6" w:tplc="623ABC46">
      <w:numFmt w:val="bullet"/>
      <w:lvlText w:val="•"/>
      <w:lvlJc w:val="left"/>
      <w:pPr>
        <w:ind w:left="2718" w:hanging="243"/>
      </w:pPr>
      <w:rPr>
        <w:rFonts w:hint="default"/>
        <w:lang w:val="en-US" w:eastAsia="en-US" w:bidi="en-US"/>
      </w:rPr>
    </w:lvl>
    <w:lvl w:ilvl="7" w:tplc="7D0A4F70">
      <w:numFmt w:val="bullet"/>
      <w:lvlText w:val="•"/>
      <w:lvlJc w:val="left"/>
      <w:pPr>
        <w:ind w:left="3071" w:hanging="243"/>
      </w:pPr>
      <w:rPr>
        <w:rFonts w:hint="default"/>
        <w:lang w:val="en-US" w:eastAsia="en-US" w:bidi="en-US"/>
      </w:rPr>
    </w:lvl>
    <w:lvl w:ilvl="8" w:tplc="009CCF26">
      <w:numFmt w:val="bullet"/>
      <w:lvlText w:val="•"/>
      <w:lvlJc w:val="left"/>
      <w:pPr>
        <w:ind w:left="3424" w:hanging="243"/>
      </w:pPr>
      <w:rPr>
        <w:rFonts w:hint="default"/>
        <w:lang w:val="en-US" w:eastAsia="en-US" w:bidi="en-US"/>
      </w:rPr>
    </w:lvl>
  </w:abstractNum>
  <w:abstractNum w:abstractNumId="2" w15:restartNumberingAfterBreak="0">
    <w:nsid w:val="25C93A89"/>
    <w:multiLevelType w:val="hybridMultilevel"/>
    <w:tmpl w:val="B9741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2D8"/>
    <w:multiLevelType w:val="hybridMultilevel"/>
    <w:tmpl w:val="53289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5FE0"/>
    <w:multiLevelType w:val="hybridMultilevel"/>
    <w:tmpl w:val="C57A8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1B"/>
    <w:rsid w:val="00024AB3"/>
    <w:rsid w:val="000350EF"/>
    <w:rsid w:val="00085EFD"/>
    <w:rsid w:val="000F7F2C"/>
    <w:rsid w:val="001A6C8C"/>
    <w:rsid w:val="001C7A49"/>
    <w:rsid w:val="00357740"/>
    <w:rsid w:val="003E37EB"/>
    <w:rsid w:val="005B2F71"/>
    <w:rsid w:val="005E031B"/>
    <w:rsid w:val="006966B6"/>
    <w:rsid w:val="00704CE8"/>
    <w:rsid w:val="008E74EB"/>
    <w:rsid w:val="00A066E8"/>
    <w:rsid w:val="00A62F30"/>
    <w:rsid w:val="00B1610F"/>
    <w:rsid w:val="00B52562"/>
    <w:rsid w:val="00C22328"/>
    <w:rsid w:val="00D24EB9"/>
    <w:rsid w:val="00D34126"/>
    <w:rsid w:val="00DD1720"/>
    <w:rsid w:val="00E37699"/>
    <w:rsid w:val="00F1151A"/>
    <w:rsid w:val="00F849A7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6475"/>
  <w15:chartTrackingRefBased/>
  <w15:docId w15:val="{D24D1D12-DBC0-460B-8F45-33E4AE56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031B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E031B"/>
    <w:rPr>
      <w:rFonts w:ascii="Arial" w:eastAsia="Arial" w:hAnsi="Arial" w:cs="Arial"/>
      <w:b/>
      <w:bCs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5E031B"/>
    <w:pPr>
      <w:ind w:left="359"/>
    </w:pPr>
  </w:style>
  <w:style w:type="table" w:styleId="TableGrid">
    <w:name w:val="Table Grid"/>
    <w:basedOn w:val="TableNormal"/>
    <w:uiPriority w:val="39"/>
    <w:rsid w:val="0069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Marty-Pearson</dc:creator>
  <cp:keywords/>
  <dc:description/>
  <cp:lastModifiedBy>Brandy Young</cp:lastModifiedBy>
  <cp:revision>2</cp:revision>
  <dcterms:created xsi:type="dcterms:W3CDTF">2020-08-17T16:20:00Z</dcterms:created>
  <dcterms:modified xsi:type="dcterms:W3CDTF">2020-08-17T16:20:00Z</dcterms:modified>
</cp:coreProperties>
</file>